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8" w:lineRule="auto"/>
        <w:rPr/>
      </w:pPr>
      <w:r>
        <w:drawing>
          <wp:anchor distT="0" distB="0" distL="0" distR="0" simplePos="0" relativeHeight="251658240" behindDoc="0" locked="0" layoutInCell="0" allowOverlap="1">
            <wp:simplePos x="0" y="0"/>
            <wp:positionH relativeFrom="page">
              <wp:posOffset>1164336</wp:posOffset>
            </wp:positionH>
            <wp:positionV relativeFrom="page">
              <wp:posOffset>2054352</wp:posOffset>
            </wp:positionV>
            <wp:extent cx="38100" cy="222046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8100" cy="2220467"/>
                    </a:xfrm>
                    <a:prstGeom prst="rect">
                      <a:avLst/>
                    </a:prstGeom>
                  </pic:spPr>
                </pic:pic>
              </a:graphicData>
            </a:graphic>
          </wp:anchor>
        </w:drawing>
      </w: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1283"/>
        <w:spacing w:before="296" w:line="718" w:lineRule="exact"/>
        <w:outlineLvl w:val="0"/>
        <w:rPr>
          <w:rFonts w:ascii="Microsoft YaHei" w:hAnsi="Microsoft YaHei" w:eastAsia="Microsoft YaHei" w:cs="Microsoft YaHei"/>
          <w:sz w:val="69"/>
          <w:szCs w:val="69"/>
        </w:rPr>
      </w:pPr>
      <w:r>
        <w:rPr>
          <w:rFonts w:ascii="Microsoft YaHei" w:hAnsi="Microsoft YaHei" w:eastAsia="Microsoft YaHei" w:cs="Microsoft YaHei"/>
          <w:sz w:val="69"/>
          <w:szCs w:val="69"/>
          <w:color w:val="ACACAC"/>
          <w:spacing w:val="45"/>
          <w:position w:val="-2"/>
        </w:rPr>
        <w:t>"浙江制造</w:t>
      </w:r>
      <w:r>
        <w:rPr>
          <w:sz w:val="69"/>
          <w:szCs w:val="69"/>
          <w:position w:val="23"/>
        </w:rPr>
        <w:drawing>
          <wp:inline distT="0" distB="0" distL="0" distR="0">
            <wp:extent cx="264325" cy="181495"/>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64325" cy="181495"/>
                    </a:xfrm>
                    <a:prstGeom prst="rect">
                      <a:avLst/>
                    </a:prstGeom>
                  </pic:spPr>
                </pic:pic>
              </a:graphicData>
            </a:graphic>
          </wp:inline>
        </w:drawing>
      </w:r>
      <w:r>
        <w:rPr>
          <w:rFonts w:ascii="Microsoft YaHei" w:hAnsi="Microsoft YaHei" w:eastAsia="Microsoft YaHei" w:cs="Microsoft YaHei"/>
          <w:sz w:val="69"/>
          <w:szCs w:val="69"/>
          <w:color w:val="ACACAC"/>
          <w:spacing w:val="112"/>
          <w:position w:val="-2"/>
        </w:rPr>
        <w:t xml:space="preserve"> </w:t>
      </w:r>
      <w:r>
        <w:rPr>
          <w:rFonts w:ascii="Microsoft YaHei" w:hAnsi="Microsoft YaHei" w:eastAsia="Microsoft YaHei" w:cs="Microsoft YaHei"/>
          <w:sz w:val="69"/>
          <w:szCs w:val="69"/>
          <w:color w:val="C8C8C8"/>
          <w:spacing w:val="45"/>
          <w:position w:val="-2"/>
        </w:rPr>
        <w:t>认证</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ind w:left="611"/>
        <w:spacing w:before="300" w:line="191" w:lineRule="auto"/>
        <w:rPr>
          <w:rFonts w:ascii="SimHei" w:hAnsi="SimHei" w:eastAsia="SimHei" w:cs="SimHei"/>
          <w:sz w:val="70"/>
          <w:szCs w:val="70"/>
        </w:rPr>
      </w:pPr>
      <w:r>
        <w:rPr>
          <w:sz w:val="70"/>
          <w:szCs w:val="70"/>
          <w:color w:val="979797"/>
          <w:spacing w:val="-9"/>
        </w:rPr>
        <w:t>2023</w:t>
      </w:r>
      <w:r>
        <w:rPr>
          <w:sz w:val="70"/>
          <w:szCs w:val="70"/>
          <w:color w:val="979797"/>
          <w:spacing w:val="122"/>
        </w:rPr>
        <w:t xml:space="preserve"> </w:t>
      </w:r>
      <w:r>
        <w:rPr>
          <w:rFonts w:ascii="Microsoft YaHei" w:hAnsi="Microsoft YaHei" w:eastAsia="Microsoft YaHei" w:cs="Microsoft YaHei"/>
          <w:sz w:val="70"/>
          <w:szCs w:val="70"/>
          <w:color w:val="BDBDBD"/>
          <w:spacing w:val="-9"/>
        </w:rPr>
        <w:t>年度</w:t>
      </w:r>
      <w:r>
        <w:rPr>
          <w:rFonts w:ascii="SimHei" w:hAnsi="SimHei" w:eastAsia="SimHei" w:cs="SimHei"/>
          <w:sz w:val="70"/>
          <w:szCs w:val="70"/>
          <w:spacing w:val="-9"/>
        </w:rPr>
        <w:t>质量诚信报告</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ind w:left="1396"/>
        <w:spacing w:before="137" w:line="744" w:lineRule="exact"/>
        <w:rPr>
          <w:rFonts w:ascii="SimHei" w:hAnsi="SimHei" w:eastAsia="SimHei" w:cs="SimHei"/>
          <w:sz w:val="42"/>
          <w:szCs w:val="42"/>
        </w:rPr>
      </w:pPr>
      <w:r>
        <w:rPr>
          <w:rFonts w:ascii="SimHei" w:hAnsi="SimHei" w:eastAsia="SimHei" w:cs="SimHei"/>
          <w:sz w:val="42"/>
          <w:szCs w:val="42"/>
          <w:spacing w:val="18"/>
          <w:position w:val="23"/>
        </w:rPr>
        <w:t>台州百瑞电子科技有限公司</w:t>
      </w:r>
    </w:p>
    <w:p>
      <w:pPr>
        <w:ind w:left="2427"/>
        <w:spacing w:before="1" w:line="227" w:lineRule="auto"/>
        <w:rPr>
          <w:rFonts w:ascii="SimHei" w:hAnsi="SimHei" w:eastAsia="SimHei" w:cs="SimHei"/>
          <w:sz w:val="42"/>
          <w:szCs w:val="42"/>
        </w:rPr>
      </w:pPr>
      <w:r>
        <w:rPr>
          <w:rFonts w:ascii="SimHei" w:hAnsi="SimHei" w:eastAsia="SimHei" w:cs="SimHei"/>
          <w:sz w:val="42"/>
          <w:szCs w:val="42"/>
          <w:spacing w:val="-18"/>
        </w:rPr>
        <w:t>2023</w:t>
      </w:r>
      <w:r>
        <w:rPr>
          <w:rFonts w:ascii="SimHei" w:hAnsi="SimHei" w:eastAsia="SimHei" w:cs="SimHei"/>
          <w:sz w:val="42"/>
          <w:szCs w:val="42"/>
          <w:spacing w:val="-40"/>
        </w:rPr>
        <w:t xml:space="preserve"> </w:t>
      </w:r>
      <w:r>
        <w:rPr>
          <w:rFonts w:ascii="SimHei" w:hAnsi="SimHei" w:eastAsia="SimHei" w:cs="SimHei"/>
          <w:sz w:val="42"/>
          <w:szCs w:val="42"/>
          <w:spacing w:val="-18"/>
        </w:rPr>
        <w:t>年12月18</w:t>
      </w:r>
      <w:r>
        <w:rPr>
          <w:rFonts w:ascii="SimHei" w:hAnsi="SimHei" w:eastAsia="SimHei" w:cs="SimHei"/>
          <w:sz w:val="42"/>
          <w:szCs w:val="42"/>
          <w:spacing w:val="29"/>
        </w:rPr>
        <w:t xml:space="preserve"> </w:t>
      </w:r>
      <w:r>
        <w:rPr>
          <w:rFonts w:ascii="SimHei" w:hAnsi="SimHei" w:eastAsia="SimHei" w:cs="SimHei"/>
          <w:sz w:val="42"/>
          <w:szCs w:val="42"/>
          <w:spacing w:val="-18"/>
        </w:rPr>
        <w:t>日</w:t>
      </w:r>
    </w:p>
    <w:p>
      <w:pPr>
        <w:spacing w:line="227" w:lineRule="auto"/>
        <w:sectPr>
          <w:pgSz w:w="11907" w:h="16840"/>
          <w:pgMar w:top="1431" w:right="1786" w:bottom="0" w:left="1786" w:header="0" w:footer="0" w:gutter="0"/>
        </w:sectPr>
        <w:rPr>
          <w:rFonts w:ascii="SimHei" w:hAnsi="SimHei" w:eastAsia="SimHei" w:cs="SimHei"/>
          <w:sz w:val="42"/>
          <w:szCs w:val="42"/>
        </w:rPr>
      </w:pPr>
    </w:p>
    <w:p>
      <w:pPr>
        <w:pStyle w:val="BodyText"/>
        <w:spacing w:line="258" w:lineRule="auto"/>
        <w:rPr/>
      </w:pPr>
      <w:r/>
    </w:p>
    <w:p>
      <w:pPr>
        <w:pStyle w:val="BodyText"/>
        <w:spacing w:line="259" w:lineRule="auto"/>
        <w:rPr/>
      </w:pPr>
      <w:r/>
    </w:p>
    <w:sdt>
      <w:sdtPr>
        <w:rPr>
          <w:rFonts w:ascii="Microsoft YaHei" w:hAnsi="Microsoft YaHei" w:eastAsia="Microsoft YaHei" w:cs="Microsoft YaHei"/>
          <w:sz w:val="31"/>
          <w:szCs w:val="31"/>
        </w:rPr>
        <w:docPartObj>
          <w:docPartGallery w:val="Table of Contents"/>
          <w:docPartUnique/>
        </w:docPartObj>
      </w:sdtPr>
      <w:sdtEndPr>
        <w:rPr>
          <w:rFonts w:ascii="Microsoft YaHei" w:hAnsi="Microsoft YaHei" w:eastAsia="Microsoft YaHei" w:cs="Microsoft YaHei"/>
          <w:sz w:val="24"/>
          <w:szCs w:val="24"/>
        </w:rPr>
      </w:sdtEndPr>
      <w:sdtContent>
        <w:p>
          <w:pPr>
            <w:ind w:left="63"/>
            <w:spacing w:before="133" w:line="176" w:lineRule="auto"/>
            <w:rPr>
              <w:rFonts w:ascii="Microsoft YaHei" w:hAnsi="Microsoft YaHei" w:eastAsia="Microsoft YaHei" w:cs="Microsoft YaHei"/>
              <w:sz w:val="31"/>
              <w:szCs w:val="31"/>
            </w:rPr>
          </w:pPr>
          <w:r>
            <w:rPr>
              <w:rFonts w:ascii="Microsoft YaHei" w:hAnsi="Microsoft YaHei" w:eastAsia="Microsoft YaHei" w:cs="Microsoft YaHei"/>
              <w:sz w:val="31"/>
              <w:szCs w:val="31"/>
              <w:color w:val="2F5496"/>
              <w:spacing w:val="-23"/>
            </w:rPr>
            <w:t>目录</w:t>
          </w:r>
        </w:p>
        <w:p>
          <w:pPr>
            <w:ind w:left="10"/>
            <w:spacing w:before="45" w:line="191" w:lineRule="auto"/>
            <w:tabs>
              <w:tab w:val="right" w:leader="dot" w:pos="9397"/>
            </w:tabs>
            <w:rPr>
              <w:rFonts w:ascii="Microsoft YaHei" w:hAnsi="Microsoft YaHei" w:eastAsia="Microsoft YaHei" w:cs="Microsoft YaHei"/>
              <w:sz w:val="24"/>
              <w:szCs w:val="24"/>
            </w:rPr>
          </w:pPr>
          <w:hyperlink w:history="true" w:anchor="bookmark1">
            <w:r>
              <w:rPr>
                <w:rFonts w:ascii="SimHei" w:hAnsi="SimHei" w:eastAsia="SimHei" w:cs="SimHei"/>
                <w:sz w:val="24"/>
                <w:szCs w:val="24"/>
                <w:spacing w:val="2"/>
              </w:rPr>
              <w:t>郑重声明</w:t>
            </w:r>
            <w:r>
              <w:rPr>
                <w:rFonts w:ascii="SimHei" w:hAnsi="SimHei" w:eastAsia="SimHei" w:cs="SimHei"/>
                <w:sz w:val="24"/>
                <w:szCs w:val="24"/>
              </w:rPr>
              <w:tab/>
            </w:r>
            <w:r>
              <w:rPr>
                <w:rFonts w:ascii="Microsoft YaHei" w:hAnsi="Microsoft YaHei" w:eastAsia="Microsoft YaHei" w:cs="Microsoft YaHei"/>
                <w:sz w:val="24"/>
                <w:szCs w:val="24"/>
                <w:spacing w:val="30"/>
              </w:rPr>
              <w:t>4</w:t>
            </w:r>
          </w:hyperlink>
        </w:p>
        <w:p>
          <w:pPr>
            <w:ind w:left="7"/>
            <w:spacing w:before="269" w:line="192" w:lineRule="auto"/>
            <w:tabs>
              <w:tab w:val="right" w:leader="dot" w:pos="9397"/>
            </w:tabs>
            <w:rPr>
              <w:rFonts w:ascii="Microsoft YaHei" w:hAnsi="Microsoft YaHei" w:eastAsia="Microsoft YaHei" w:cs="Microsoft YaHei"/>
              <w:sz w:val="24"/>
              <w:szCs w:val="24"/>
            </w:rPr>
          </w:pPr>
          <w:hyperlink w:history="true" w:anchor="bookmark2">
            <w:r>
              <w:rPr>
                <w:rFonts w:ascii="SimHei" w:hAnsi="SimHei" w:eastAsia="SimHei" w:cs="SimHei"/>
                <w:sz w:val="24"/>
                <w:szCs w:val="24"/>
                <w:spacing w:val="3"/>
              </w:rPr>
              <w:t>企业简介</w:t>
            </w:r>
            <w:r>
              <w:rPr>
                <w:rFonts w:ascii="SimHei" w:hAnsi="SimHei" w:eastAsia="SimHei" w:cs="SimHei"/>
                <w:sz w:val="24"/>
                <w:szCs w:val="24"/>
                <w:spacing w:val="-68"/>
              </w:rPr>
              <w:t xml:space="preserve"> </w:t>
            </w:r>
            <w:r>
              <w:rPr>
                <w:rFonts w:ascii="SimHei" w:hAnsi="SimHei" w:eastAsia="SimHei" w:cs="SimHei"/>
                <w:sz w:val="24"/>
                <w:szCs w:val="24"/>
              </w:rPr>
              <w:tab/>
            </w:r>
            <w:r>
              <w:rPr>
                <w:rFonts w:ascii="Microsoft YaHei" w:hAnsi="Microsoft YaHei" w:eastAsia="Microsoft YaHei" w:cs="Microsoft YaHei"/>
                <w:sz w:val="24"/>
                <w:szCs w:val="24"/>
                <w:spacing w:val="25"/>
              </w:rPr>
              <w:t>6</w:t>
            </w:r>
          </w:hyperlink>
        </w:p>
        <w:p>
          <w:pPr>
            <w:ind w:left="9"/>
            <w:spacing w:before="268" w:line="192" w:lineRule="auto"/>
            <w:tabs>
              <w:tab w:val="right" w:leader="dot" w:pos="9397"/>
            </w:tabs>
            <w:rPr>
              <w:rFonts w:ascii="Microsoft YaHei" w:hAnsi="Microsoft YaHei" w:eastAsia="Microsoft YaHei" w:cs="Microsoft YaHei"/>
              <w:sz w:val="24"/>
              <w:szCs w:val="24"/>
            </w:rPr>
          </w:pPr>
          <w:hyperlink w:history="true" w:anchor="bookmark3">
            <w:r>
              <w:rPr>
                <w:rFonts w:ascii="SimHei" w:hAnsi="SimHei" w:eastAsia="SimHei" w:cs="SimHei"/>
                <w:sz w:val="24"/>
                <w:szCs w:val="24"/>
                <w:spacing w:val="-2"/>
              </w:rPr>
              <w:t>第一章</w:t>
            </w:r>
            <w:r>
              <w:rPr>
                <w:rFonts w:ascii="SimHei" w:hAnsi="SimHei" w:eastAsia="SimHei" w:cs="SimHei"/>
                <w:sz w:val="24"/>
                <w:szCs w:val="24"/>
                <w:spacing w:val="20"/>
              </w:rPr>
              <w:t xml:space="preserve"> </w:t>
            </w:r>
            <w:r>
              <w:rPr>
                <w:rFonts w:ascii="SimHei" w:hAnsi="SimHei" w:eastAsia="SimHei" w:cs="SimHei"/>
                <w:sz w:val="24"/>
                <w:szCs w:val="24"/>
                <w:spacing w:val="-2"/>
              </w:rPr>
              <w:t>质量理念</w:t>
            </w:r>
            <w:r>
              <w:rPr>
                <w:rFonts w:ascii="SimHei" w:hAnsi="SimHei" w:eastAsia="SimHei" w:cs="SimHei"/>
                <w:sz w:val="24"/>
                <w:szCs w:val="24"/>
              </w:rPr>
              <w:tab/>
            </w:r>
            <w:r>
              <w:rPr>
                <w:rFonts w:ascii="Microsoft YaHei" w:hAnsi="Microsoft YaHei" w:eastAsia="Microsoft YaHei" w:cs="Microsoft YaHei"/>
                <w:sz w:val="24"/>
                <w:szCs w:val="24"/>
                <w:spacing w:val="26"/>
              </w:rPr>
              <w:t>7</w:t>
            </w:r>
          </w:hyperlink>
        </w:p>
        <w:p>
          <w:pPr>
            <w:ind w:left="236"/>
            <w:spacing w:before="268" w:line="190" w:lineRule="auto"/>
            <w:tabs>
              <w:tab w:val="right" w:leader="dot" w:pos="9395"/>
            </w:tabs>
            <w:rPr>
              <w:rFonts w:ascii="Microsoft YaHei" w:hAnsi="Microsoft YaHei" w:eastAsia="Microsoft YaHei" w:cs="Microsoft YaHei"/>
              <w:sz w:val="24"/>
              <w:szCs w:val="24"/>
            </w:rPr>
          </w:pPr>
          <w:hyperlink w:history="true" w:anchor="bookmark4">
            <w:r>
              <w:rPr>
                <w:rFonts w:ascii="Microsoft YaHei" w:hAnsi="Microsoft YaHei" w:eastAsia="Microsoft YaHei" w:cs="Microsoft YaHei"/>
                <w:sz w:val="24"/>
                <w:szCs w:val="24"/>
                <w:spacing w:val="-12"/>
              </w:rPr>
              <w:t>1. 1</w:t>
            </w:r>
            <w:r>
              <w:rPr>
                <w:rFonts w:ascii="Microsoft YaHei" w:hAnsi="Microsoft YaHei" w:eastAsia="Microsoft YaHei" w:cs="Microsoft YaHei"/>
                <w:sz w:val="24"/>
                <w:szCs w:val="24"/>
                <w:spacing w:val="68"/>
              </w:rPr>
              <w:t xml:space="preserve"> </w:t>
            </w:r>
            <w:r>
              <w:rPr>
                <w:rFonts w:ascii="SimSun" w:hAnsi="SimSun" w:eastAsia="SimSun" w:cs="SimSun"/>
                <w:sz w:val="24"/>
                <w:szCs w:val="24"/>
                <w:spacing w:val="-12"/>
              </w:rPr>
              <w:t>企业使命</w:t>
            </w:r>
            <w:r>
              <w:rPr>
                <w:rFonts w:ascii="SimSun" w:hAnsi="SimSun" w:eastAsia="SimSun" w:cs="SimSun"/>
                <w:sz w:val="24"/>
                <w:szCs w:val="24"/>
              </w:rPr>
              <w:tab/>
            </w:r>
            <w:r>
              <w:rPr>
                <w:rFonts w:ascii="Microsoft YaHei" w:hAnsi="Microsoft YaHei" w:eastAsia="Microsoft YaHei" w:cs="Microsoft YaHei"/>
                <w:sz w:val="24"/>
                <w:szCs w:val="24"/>
              </w:rPr>
              <w:t>7</w:t>
            </w:r>
          </w:hyperlink>
        </w:p>
        <w:p>
          <w:pPr>
            <w:ind w:left="236"/>
            <w:spacing w:before="261" w:line="203" w:lineRule="auto"/>
            <w:tabs>
              <w:tab w:val="right" w:leader="dot" w:pos="9257"/>
            </w:tabs>
            <w:rPr>
              <w:rFonts w:ascii="Microsoft YaHei" w:hAnsi="Microsoft YaHei" w:eastAsia="Microsoft YaHei" w:cs="Microsoft YaHei"/>
              <w:sz w:val="22"/>
              <w:szCs w:val="22"/>
            </w:rPr>
          </w:pPr>
          <w:r>
            <w:rPr>
              <w:rFonts w:ascii="Microsoft YaHei" w:hAnsi="Microsoft YaHei" w:eastAsia="Microsoft YaHei" w:cs="Microsoft YaHei"/>
              <w:sz w:val="24"/>
              <w:szCs w:val="24"/>
              <w:spacing w:val="-7"/>
            </w:rPr>
            <w:t>1.2</w:t>
          </w:r>
          <w:r>
            <w:rPr>
              <w:rFonts w:ascii="Microsoft YaHei" w:hAnsi="Microsoft YaHei" w:eastAsia="Microsoft YaHei" w:cs="Microsoft YaHei"/>
              <w:sz w:val="24"/>
              <w:szCs w:val="24"/>
              <w:spacing w:val="7"/>
            </w:rPr>
            <w:t xml:space="preserve">  </w:t>
          </w:r>
          <w:r>
            <w:rPr>
              <w:rFonts w:ascii="SimSun" w:hAnsi="SimSun" w:eastAsia="SimSun" w:cs="SimSun"/>
              <w:sz w:val="24"/>
              <w:szCs w:val="24"/>
              <w:spacing w:val="-7"/>
            </w:rPr>
            <w:t>公司愿景</w:t>
          </w:r>
          <w:r>
            <w:rPr>
              <w:rFonts w:ascii="SimSun" w:hAnsi="SimSun" w:eastAsia="SimSun" w:cs="SimSun"/>
              <w:sz w:val="24"/>
              <w:szCs w:val="24"/>
              <w:spacing w:val="-74"/>
            </w:rPr>
            <w:t xml:space="preserve"> </w:t>
          </w:r>
          <w:r>
            <w:rPr>
              <w:rFonts w:ascii="SimSun" w:hAnsi="SimSun" w:eastAsia="SimSun" w:cs="SimSun"/>
              <w:sz w:val="24"/>
              <w:szCs w:val="24"/>
            </w:rPr>
            <w:tab/>
          </w:r>
          <w:r>
            <w:rPr>
              <w:rFonts w:ascii="SimSun" w:hAnsi="SimSun" w:eastAsia="SimSun" w:cs="SimSun"/>
              <w:sz w:val="24"/>
              <w:szCs w:val="24"/>
              <w:spacing w:val="-88"/>
            </w:rPr>
            <w:t xml:space="preserve"> </w:t>
          </w:r>
          <w:r>
            <w:rPr>
              <w:rFonts w:ascii="Microsoft YaHei" w:hAnsi="Microsoft YaHei" w:eastAsia="Microsoft YaHei" w:cs="Microsoft YaHei"/>
              <w:sz w:val="22"/>
              <w:szCs w:val="22"/>
              <w:b/>
              <w:bCs/>
              <w:spacing w:val="-1"/>
            </w:rPr>
            <w:t>错误！未定义书签。</w:t>
          </w:r>
        </w:p>
        <w:p>
          <w:pPr>
            <w:ind w:left="236"/>
            <w:spacing w:before="249" w:line="203" w:lineRule="auto"/>
            <w:tabs>
              <w:tab w:val="right" w:leader="dot" w:pos="9257"/>
            </w:tabs>
            <w:rPr>
              <w:rFonts w:ascii="Microsoft YaHei" w:hAnsi="Microsoft YaHei" w:eastAsia="Microsoft YaHei" w:cs="Microsoft YaHei"/>
              <w:sz w:val="22"/>
              <w:szCs w:val="22"/>
            </w:rPr>
          </w:pPr>
          <w:r>
            <w:rPr>
              <w:rFonts w:ascii="Microsoft YaHei" w:hAnsi="Microsoft YaHei" w:eastAsia="Microsoft YaHei" w:cs="Microsoft YaHei"/>
              <w:sz w:val="24"/>
              <w:szCs w:val="24"/>
              <w:spacing w:val="-5"/>
            </w:rPr>
            <w:t>1.3</w:t>
          </w:r>
          <w:r>
            <w:rPr>
              <w:rFonts w:ascii="Microsoft YaHei" w:hAnsi="Microsoft YaHei" w:eastAsia="Microsoft YaHei" w:cs="Microsoft YaHei"/>
              <w:sz w:val="24"/>
              <w:szCs w:val="24"/>
              <w:spacing w:val="7"/>
            </w:rPr>
            <w:t xml:space="preserve">  </w:t>
          </w:r>
          <w:r>
            <w:rPr>
              <w:rFonts w:ascii="SimSun" w:hAnsi="SimSun" w:eastAsia="SimSun" w:cs="SimSun"/>
              <w:sz w:val="24"/>
              <w:szCs w:val="24"/>
              <w:spacing w:val="-5"/>
            </w:rPr>
            <w:t>核心价值观</w:t>
          </w:r>
          <w:r>
            <w:rPr>
              <w:rFonts w:ascii="SimSun" w:hAnsi="SimSun" w:eastAsia="SimSun" w:cs="SimSun"/>
              <w:sz w:val="24"/>
              <w:szCs w:val="24"/>
              <w:spacing w:val="-73"/>
            </w:rPr>
            <w:t xml:space="preserve"> </w:t>
          </w:r>
          <w:r>
            <w:rPr>
              <w:rFonts w:ascii="SimSun" w:hAnsi="SimSun" w:eastAsia="SimSun" w:cs="SimSun"/>
              <w:sz w:val="24"/>
              <w:szCs w:val="24"/>
            </w:rPr>
            <w:tab/>
          </w:r>
          <w:r>
            <w:rPr>
              <w:rFonts w:ascii="SimSun" w:hAnsi="SimSun" w:eastAsia="SimSun" w:cs="SimSun"/>
              <w:sz w:val="24"/>
              <w:szCs w:val="24"/>
              <w:spacing w:val="-77"/>
            </w:rPr>
            <w:t xml:space="preserve"> </w:t>
          </w:r>
          <w:r>
            <w:rPr>
              <w:rFonts w:ascii="Microsoft YaHei" w:hAnsi="Microsoft YaHei" w:eastAsia="Microsoft YaHei" w:cs="Microsoft YaHei"/>
              <w:sz w:val="22"/>
              <w:szCs w:val="22"/>
              <w:b/>
              <w:bCs/>
              <w:spacing w:val="-1"/>
            </w:rPr>
            <w:t>错误！未定义书签。</w:t>
          </w:r>
        </w:p>
        <w:p>
          <w:pPr>
            <w:ind w:left="236"/>
            <w:spacing w:before="249" w:line="203" w:lineRule="auto"/>
            <w:tabs>
              <w:tab w:val="right" w:leader="dot" w:pos="9257"/>
            </w:tabs>
            <w:rPr>
              <w:rFonts w:ascii="Microsoft YaHei" w:hAnsi="Microsoft YaHei" w:eastAsia="Microsoft YaHei" w:cs="Microsoft YaHei"/>
              <w:sz w:val="22"/>
              <w:szCs w:val="22"/>
            </w:rPr>
          </w:pPr>
          <w:r>
            <w:rPr>
              <w:rFonts w:ascii="Microsoft YaHei" w:hAnsi="Microsoft YaHei" w:eastAsia="Microsoft YaHei" w:cs="Microsoft YaHei"/>
              <w:sz w:val="24"/>
              <w:szCs w:val="24"/>
              <w:spacing w:val="-7"/>
            </w:rPr>
            <w:t>1.4</w:t>
          </w:r>
          <w:r>
            <w:rPr>
              <w:rFonts w:ascii="Microsoft YaHei" w:hAnsi="Microsoft YaHei" w:eastAsia="Microsoft YaHei" w:cs="Microsoft YaHei"/>
              <w:sz w:val="24"/>
              <w:szCs w:val="24"/>
              <w:spacing w:val="7"/>
            </w:rPr>
            <w:t xml:space="preserve">  </w:t>
          </w:r>
          <w:r>
            <w:rPr>
              <w:rFonts w:ascii="SimSun" w:hAnsi="SimSun" w:eastAsia="SimSun" w:cs="SimSun"/>
              <w:sz w:val="24"/>
              <w:szCs w:val="24"/>
              <w:spacing w:val="-7"/>
            </w:rPr>
            <w:t>管理方针</w:t>
          </w:r>
          <w:r>
            <w:rPr>
              <w:rFonts w:ascii="SimSun" w:hAnsi="SimSun" w:eastAsia="SimSun" w:cs="SimSun"/>
              <w:sz w:val="24"/>
              <w:szCs w:val="24"/>
              <w:spacing w:val="-74"/>
            </w:rPr>
            <w:t xml:space="preserve"> </w:t>
          </w:r>
          <w:r>
            <w:rPr>
              <w:rFonts w:ascii="SimSun" w:hAnsi="SimSun" w:eastAsia="SimSun" w:cs="SimSun"/>
              <w:sz w:val="24"/>
              <w:szCs w:val="24"/>
            </w:rPr>
            <w:tab/>
          </w:r>
          <w:r>
            <w:rPr>
              <w:rFonts w:ascii="SimSun" w:hAnsi="SimSun" w:eastAsia="SimSun" w:cs="SimSun"/>
              <w:sz w:val="24"/>
              <w:szCs w:val="24"/>
              <w:spacing w:val="-88"/>
            </w:rPr>
            <w:t xml:space="preserve"> </w:t>
          </w:r>
          <w:r>
            <w:rPr>
              <w:rFonts w:ascii="Microsoft YaHei" w:hAnsi="Microsoft YaHei" w:eastAsia="Microsoft YaHei" w:cs="Microsoft YaHei"/>
              <w:sz w:val="22"/>
              <w:szCs w:val="22"/>
              <w:b/>
              <w:bCs/>
              <w:spacing w:val="-1"/>
            </w:rPr>
            <w:t>错误！未定义书签。</w:t>
          </w:r>
        </w:p>
        <w:p>
          <w:pPr>
            <w:ind w:left="236"/>
            <w:spacing w:before="260" w:line="190" w:lineRule="auto"/>
            <w:tabs>
              <w:tab w:val="right" w:leader="dot" w:pos="9397"/>
            </w:tabs>
            <w:rPr>
              <w:rFonts w:ascii="Microsoft YaHei" w:hAnsi="Microsoft YaHei" w:eastAsia="Microsoft YaHei" w:cs="Microsoft YaHei"/>
              <w:sz w:val="24"/>
              <w:szCs w:val="24"/>
            </w:rPr>
          </w:pPr>
          <w:hyperlink w:history="true" w:anchor="bookmark5">
            <w:r>
              <w:rPr>
                <w:rFonts w:ascii="Microsoft YaHei" w:hAnsi="Microsoft YaHei" w:eastAsia="Microsoft YaHei" w:cs="Microsoft YaHei"/>
                <w:sz w:val="24"/>
                <w:szCs w:val="24"/>
                <w:spacing w:val="-7"/>
              </w:rPr>
              <w:t>1.5</w:t>
            </w:r>
            <w:r>
              <w:rPr>
                <w:rFonts w:ascii="Microsoft YaHei" w:hAnsi="Microsoft YaHei" w:eastAsia="Microsoft YaHei" w:cs="Microsoft YaHei"/>
                <w:sz w:val="24"/>
                <w:szCs w:val="24"/>
                <w:spacing w:val="17"/>
                <w:w w:val="101"/>
              </w:rPr>
              <w:t xml:space="preserve"> </w:t>
            </w:r>
            <w:r>
              <w:rPr>
                <w:rFonts w:ascii="SimSun" w:hAnsi="SimSun" w:eastAsia="SimSun" w:cs="SimSun"/>
                <w:sz w:val="24"/>
                <w:szCs w:val="24"/>
                <w:spacing w:val="-7"/>
              </w:rPr>
              <w:t>质量承诺</w:t>
            </w:r>
            <w:r>
              <w:rPr>
                <w:rFonts w:ascii="SimSun" w:hAnsi="SimSun" w:eastAsia="SimSun" w:cs="SimSun"/>
                <w:sz w:val="24"/>
                <w:szCs w:val="24"/>
              </w:rPr>
              <w:tab/>
            </w:r>
            <w:r>
              <w:rPr>
                <w:rFonts w:ascii="Microsoft YaHei" w:hAnsi="Microsoft YaHei" w:eastAsia="Microsoft YaHei" w:cs="Microsoft YaHei"/>
                <w:sz w:val="24"/>
                <w:szCs w:val="24"/>
                <w:spacing w:val="9"/>
              </w:rPr>
              <w:t>7</w:t>
            </w:r>
          </w:hyperlink>
        </w:p>
        <w:p>
          <w:pPr>
            <w:ind w:left="9"/>
            <w:spacing w:before="271" w:line="192" w:lineRule="auto"/>
            <w:tabs>
              <w:tab w:val="right" w:leader="dot" w:pos="9397"/>
            </w:tabs>
            <w:rPr>
              <w:rFonts w:ascii="Microsoft YaHei" w:hAnsi="Microsoft YaHei" w:eastAsia="Microsoft YaHei" w:cs="Microsoft YaHei"/>
              <w:sz w:val="24"/>
              <w:szCs w:val="24"/>
            </w:rPr>
          </w:pPr>
          <w:hyperlink w:history="true" w:anchor="bookmark6">
            <w:r>
              <w:rPr>
                <w:rFonts w:ascii="SimHei" w:hAnsi="SimHei" w:eastAsia="SimHei" w:cs="SimHei"/>
                <w:sz w:val="24"/>
                <w:szCs w:val="24"/>
                <w:spacing w:val="-3"/>
              </w:rPr>
              <w:t>第二章</w:t>
            </w:r>
            <w:r>
              <w:rPr>
                <w:rFonts w:ascii="SimHei" w:hAnsi="SimHei" w:eastAsia="SimHei" w:cs="SimHei"/>
                <w:sz w:val="24"/>
                <w:szCs w:val="24"/>
                <w:spacing w:val="-3"/>
              </w:rPr>
              <w:t xml:space="preserve"> </w:t>
            </w:r>
            <w:r>
              <w:rPr>
                <w:rFonts w:ascii="SimHei" w:hAnsi="SimHei" w:eastAsia="SimHei" w:cs="SimHei"/>
                <w:sz w:val="24"/>
                <w:szCs w:val="24"/>
                <w:spacing w:val="-3"/>
              </w:rPr>
              <w:t>质量内部管理</w:t>
            </w:r>
            <w:r>
              <w:rPr>
                <w:rFonts w:ascii="SimHei" w:hAnsi="SimHei" w:eastAsia="SimHei" w:cs="SimHei"/>
                <w:sz w:val="24"/>
                <w:szCs w:val="24"/>
              </w:rPr>
              <w:tab/>
            </w:r>
            <w:r>
              <w:rPr>
                <w:rFonts w:ascii="Microsoft YaHei" w:hAnsi="Microsoft YaHei" w:eastAsia="Microsoft YaHei" w:cs="Microsoft YaHei"/>
                <w:sz w:val="24"/>
                <w:szCs w:val="24"/>
              </w:rPr>
              <w:t>8</w:t>
            </w:r>
          </w:hyperlink>
        </w:p>
        <w:p>
          <w:pPr>
            <w:ind w:left="231"/>
            <w:spacing w:before="269" w:line="189" w:lineRule="auto"/>
            <w:tabs>
              <w:tab w:val="right" w:leader="dot" w:pos="9395"/>
            </w:tabs>
            <w:rPr>
              <w:rFonts w:ascii="Microsoft YaHei" w:hAnsi="Microsoft YaHei" w:eastAsia="Microsoft YaHei" w:cs="Microsoft YaHei"/>
              <w:sz w:val="24"/>
              <w:szCs w:val="24"/>
            </w:rPr>
          </w:pPr>
          <w:hyperlink w:history="true" w:anchor="bookmark7">
            <w:r>
              <w:rPr>
                <w:rFonts w:ascii="Microsoft YaHei" w:hAnsi="Microsoft YaHei" w:eastAsia="Microsoft YaHei" w:cs="Microsoft YaHei"/>
                <w:sz w:val="24"/>
                <w:szCs w:val="24"/>
                <w:spacing w:val="-7"/>
              </w:rPr>
              <w:t>2.</w:t>
            </w:r>
            <w:r>
              <w:rPr>
                <w:rFonts w:ascii="Microsoft YaHei" w:hAnsi="Microsoft YaHei" w:eastAsia="Microsoft YaHei" w:cs="Microsoft YaHei"/>
                <w:sz w:val="24"/>
                <w:szCs w:val="24"/>
                <w:spacing w:val="14"/>
              </w:rPr>
              <w:t xml:space="preserve"> </w:t>
            </w:r>
            <w:r>
              <w:rPr>
                <w:rFonts w:ascii="Microsoft YaHei" w:hAnsi="Microsoft YaHei" w:eastAsia="Microsoft YaHei" w:cs="Microsoft YaHei"/>
                <w:sz w:val="24"/>
                <w:szCs w:val="24"/>
                <w:spacing w:val="-7"/>
              </w:rPr>
              <w:t>1 </w:t>
            </w:r>
            <w:r>
              <w:rPr>
                <w:rFonts w:ascii="SimSun" w:hAnsi="SimSun" w:eastAsia="SimSun" w:cs="SimSun"/>
                <w:sz w:val="24"/>
                <w:szCs w:val="24"/>
                <w:spacing w:val="-7"/>
              </w:rPr>
              <w:t>质量管理机构</w:t>
            </w:r>
            <w:r>
              <w:rPr>
                <w:rFonts w:ascii="SimSun" w:hAnsi="SimSun" w:eastAsia="SimSun" w:cs="SimSun"/>
                <w:sz w:val="24"/>
                <w:szCs w:val="24"/>
              </w:rPr>
              <w:tab/>
            </w:r>
            <w:r>
              <w:rPr>
                <w:rFonts w:ascii="Microsoft YaHei" w:hAnsi="Microsoft YaHei" w:eastAsia="Microsoft YaHei" w:cs="Microsoft YaHei"/>
                <w:sz w:val="24"/>
                <w:szCs w:val="24"/>
                <w:spacing w:val="6"/>
              </w:rPr>
              <w:t>8</w:t>
            </w:r>
          </w:hyperlink>
        </w:p>
        <w:p>
          <w:pPr>
            <w:ind w:left="231"/>
            <w:spacing w:before="273" w:line="190" w:lineRule="auto"/>
            <w:tabs>
              <w:tab w:val="right" w:leader="dot" w:pos="9397"/>
            </w:tabs>
            <w:rPr>
              <w:rFonts w:ascii="Microsoft YaHei" w:hAnsi="Microsoft YaHei" w:eastAsia="Microsoft YaHei" w:cs="Microsoft YaHei"/>
              <w:sz w:val="24"/>
              <w:szCs w:val="24"/>
            </w:rPr>
          </w:pPr>
          <w:hyperlink w:history="true" w:anchor="bookmark8">
            <w:r>
              <w:rPr>
                <w:rFonts w:ascii="Microsoft YaHei" w:hAnsi="Microsoft YaHei" w:eastAsia="Microsoft YaHei" w:cs="Microsoft YaHei"/>
                <w:sz w:val="24"/>
                <w:szCs w:val="24"/>
                <w:spacing w:val="-1"/>
              </w:rPr>
              <w:t>2.2</w:t>
            </w:r>
            <w:r>
              <w:rPr>
                <w:rFonts w:ascii="Microsoft YaHei" w:hAnsi="Microsoft YaHei" w:eastAsia="Microsoft YaHei" w:cs="Microsoft YaHei"/>
                <w:sz w:val="24"/>
                <w:szCs w:val="24"/>
                <w:spacing w:val="17"/>
              </w:rPr>
              <w:t xml:space="preserve"> </w:t>
            </w:r>
            <w:r>
              <w:rPr>
                <w:rFonts w:ascii="SimSun" w:hAnsi="SimSun" w:eastAsia="SimSun" w:cs="SimSun"/>
                <w:sz w:val="24"/>
                <w:szCs w:val="24"/>
                <w:spacing w:val="-1"/>
              </w:rPr>
              <w:t>质量管理体系</w:t>
            </w:r>
            <w:r>
              <w:rPr>
                <w:rFonts w:ascii="SimSun" w:hAnsi="SimSun" w:eastAsia="SimSun" w:cs="SimSun"/>
                <w:sz w:val="24"/>
                <w:szCs w:val="24"/>
                <w:spacing w:val="-69"/>
              </w:rPr>
              <w:t xml:space="preserve"> </w:t>
            </w:r>
            <w:r>
              <w:rPr>
                <w:rFonts w:ascii="SimSun" w:hAnsi="SimSun" w:eastAsia="SimSun" w:cs="SimSun"/>
                <w:sz w:val="24"/>
                <w:szCs w:val="24"/>
              </w:rPr>
              <w:tab/>
            </w:r>
            <w:r>
              <w:rPr>
                <w:rFonts w:ascii="Microsoft YaHei" w:hAnsi="Microsoft YaHei" w:eastAsia="Microsoft YaHei" w:cs="Microsoft YaHei"/>
                <w:sz w:val="24"/>
                <w:szCs w:val="24"/>
                <w:spacing w:val="-8"/>
              </w:rPr>
              <w:t>10</w:t>
            </w:r>
          </w:hyperlink>
        </w:p>
        <w:p>
          <w:pPr>
            <w:ind w:left="9"/>
            <w:spacing w:before="271" w:line="192" w:lineRule="auto"/>
            <w:tabs>
              <w:tab w:val="right" w:leader="dot" w:pos="9397"/>
            </w:tabs>
            <w:rPr>
              <w:rFonts w:ascii="Microsoft YaHei" w:hAnsi="Microsoft YaHei" w:eastAsia="Microsoft YaHei" w:cs="Microsoft YaHei"/>
              <w:sz w:val="24"/>
              <w:szCs w:val="24"/>
            </w:rPr>
          </w:pPr>
          <w:hyperlink w:history="true" w:anchor="bookmark9">
            <w:r>
              <w:rPr>
                <w:rFonts w:ascii="SimHei" w:hAnsi="SimHei" w:eastAsia="SimHei" w:cs="SimHei"/>
                <w:sz w:val="24"/>
                <w:szCs w:val="24"/>
                <w:spacing w:val="-5"/>
              </w:rPr>
              <w:t>第三章</w:t>
            </w:r>
            <w:r>
              <w:rPr>
                <w:rFonts w:ascii="SimHei" w:hAnsi="SimHei" w:eastAsia="SimHei" w:cs="SimHei"/>
                <w:sz w:val="24"/>
                <w:szCs w:val="24"/>
                <w:spacing w:val="-5"/>
              </w:rPr>
              <w:t xml:space="preserve"> </w:t>
            </w:r>
            <w:r>
              <w:rPr>
                <w:rFonts w:ascii="SimHei" w:hAnsi="SimHei" w:eastAsia="SimHei" w:cs="SimHei"/>
                <w:sz w:val="24"/>
                <w:szCs w:val="24"/>
                <w:spacing w:val="-5"/>
              </w:rPr>
              <w:t>质量诚信</w:t>
            </w:r>
            <w:r>
              <w:rPr>
                <w:rFonts w:ascii="SimHei" w:hAnsi="SimHei" w:eastAsia="SimHei" w:cs="SimHei"/>
                <w:sz w:val="24"/>
                <w:szCs w:val="24"/>
              </w:rPr>
              <w:tab/>
            </w:r>
            <w:r>
              <w:rPr>
                <w:rFonts w:ascii="Microsoft YaHei" w:hAnsi="Microsoft YaHei" w:eastAsia="Microsoft YaHei" w:cs="Microsoft YaHei"/>
                <w:sz w:val="24"/>
                <w:szCs w:val="24"/>
                <w:spacing w:val="1"/>
              </w:rPr>
              <w:t>11</w:t>
            </w:r>
          </w:hyperlink>
        </w:p>
        <w:p>
          <w:pPr>
            <w:ind w:left="228"/>
            <w:spacing w:before="269" w:line="189" w:lineRule="auto"/>
            <w:tabs>
              <w:tab w:val="right" w:leader="dot" w:pos="9397"/>
            </w:tabs>
            <w:rPr>
              <w:rFonts w:ascii="Microsoft YaHei" w:hAnsi="Microsoft YaHei" w:eastAsia="Microsoft YaHei" w:cs="Microsoft YaHei"/>
              <w:sz w:val="24"/>
              <w:szCs w:val="24"/>
            </w:rPr>
          </w:pPr>
          <w:hyperlink w:history="true" w:anchor="bookmark10">
            <w:r>
              <w:rPr>
                <w:rFonts w:ascii="Microsoft YaHei" w:hAnsi="Microsoft YaHei" w:eastAsia="Microsoft YaHei" w:cs="Microsoft YaHei"/>
                <w:sz w:val="24"/>
                <w:szCs w:val="24"/>
                <w:spacing w:val="4"/>
              </w:rPr>
              <w:t>3.</w:t>
            </w:r>
            <w:r>
              <w:rPr>
                <w:rFonts w:ascii="Microsoft YaHei" w:hAnsi="Microsoft YaHei" w:eastAsia="Microsoft YaHei" w:cs="Microsoft YaHei"/>
                <w:sz w:val="24"/>
                <w:szCs w:val="24"/>
                <w:spacing w:val="46"/>
              </w:rPr>
              <w:t xml:space="preserve"> </w:t>
            </w:r>
            <w:r>
              <w:rPr>
                <w:rFonts w:ascii="Microsoft YaHei" w:hAnsi="Microsoft YaHei" w:eastAsia="Microsoft YaHei" w:cs="Microsoft YaHei"/>
                <w:sz w:val="24"/>
                <w:szCs w:val="24"/>
                <w:spacing w:val="4"/>
              </w:rPr>
              <w:t>1 </w:t>
            </w:r>
            <w:r>
              <w:rPr>
                <w:rFonts w:ascii="SimSun" w:hAnsi="SimSun" w:eastAsia="SimSun" w:cs="SimSun"/>
                <w:sz w:val="24"/>
                <w:szCs w:val="24"/>
                <w:spacing w:val="4"/>
              </w:rPr>
              <w:t>产品设计、原材料或零部件采购、生产和售后过程中的质量诚信管理</w:t>
            </w:r>
            <w:r>
              <w:rPr>
                <w:rFonts w:ascii="SimSun" w:hAnsi="SimSun" w:eastAsia="SimSun" w:cs="SimSun"/>
                <w:sz w:val="24"/>
                <w:szCs w:val="24"/>
              </w:rPr>
              <w:tab/>
            </w:r>
            <w:r>
              <w:rPr>
                <w:rFonts w:ascii="Microsoft YaHei" w:hAnsi="Microsoft YaHei" w:eastAsia="Microsoft YaHei" w:cs="Microsoft YaHei"/>
                <w:sz w:val="24"/>
                <w:szCs w:val="24"/>
                <w:spacing w:val="9"/>
              </w:rPr>
              <w:t>11</w:t>
            </w:r>
          </w:hyperlink>
        </w:p>
        <w:p>
          <w:pPr>
            <w:ind w:left="453"/>
            <w:spacing w:before="273" w:line="190" w:lineRule="auto"/>
            <w:tabs>
              <w:tab w:val="right" w:leader="dot" w:pos="9397"/>
            </w:tabs>
            <w:rPr>
              <w:rFonts w:ascii="Microsoft YaHei" w:hAnsi="Microsoft YaHei" w:eastAsia="Microsoft YaHei" w:cs="Microsoft YaHei"/>
              <w:sz w:val="24"/>
              <w:szCs w:val="24"/>
            </w:rPr>
          </w:pPr>
          <w:hyperlink w:history="true" w:anchor="bookmark11">
            <w:r>
              <w:rPr>
                <w:rFonts w:ascii="SimSun" w:hAnsi="SimSun" w:eastAsia="SimSun" w:cs="SimSun"/>
                <w:sz w:val="24"/>
                <w:szCs w:val="24"/>
                <w:spacing w:val="1"/>
              </w:rPr>
              <w:t>3.1.1 产品设计诚信管理</w:t>
            </w:r>
            <w:r>
              <w:rPr>
                <w:rFonts w:ascii="SimSun" w:hAnsi="SimSun" w:eastAsia="SimSun" w:cs="SimSun"/>
                <w:sz w:val="24"/>
                <w:szCs w:val="24"/>
              </w:rPr>
              <w:tab/>
            </w:r>
            <w:r>
              <w:rPr>
                <w:rFonts w:ascii="Microsoft YaHei" w:hAnsi="Microsoft YaHei" w:eastAsia="Microsoft YaHei" w:cs="Microsoft YaHei"/>
                <w:sz w:val="24"/>
                <w:szCs w:val="24"/>
                <w:spacing w:val="5"/>
              </w:rPr>
              <w:t>11</w:t>
            </w:r>
          </w:hyperlink>
        </w:p>
        <w:p>
          <w:pPr>
            <w:ind w:left="453"/>
            <w:spacing w:before="272" w:line="189" w:lineRule="auto"/>
            <w:tabs>
              <w:tab w:val="right" w:leader="dot" w:pos="9397"/>
            </w:tabs>
            <w:rPr>
              <w:rFonts w:ascii="Microsoft YaHei" w:hAnsi="Microsoft YaHei" w:eastAsia="Microsoft YaHei" w:cs="Microsoft YaHei"/>
              <w:sz w:val="24"/>
              <w:szCs w:val="24"/>
            </w:rPr>
          </w:pPr>
          <w:hyperlink w:history="true" w:anchor="bookmark12">
            <w:r>
              <w:rPr>
                <w:rFonts w:ascii="SimSun" w:hAnsi="SimSun" w:eastAsia="SimSun" w:cs="SimSun"/>
                <w:sz w:val="24"/>
                <w:szCs w:val="24"/>
                <w:spacing w:val="3"/>
              </w:rPr>
              <w:t>3.1.2 原材料或零部件采购诚信管理</w:t>
            </w:r>
            <w:r>
              <w:rPr>
                <w:rFonts w:ascii="SimSun" w:hAnsi="SimSun" w:eastAsia="SimSun" w:cs="SimSun"/>
                <w:sz w:val="24"/>
                <w:szCs w:val="24"/>
              </w:rPr>
              <w:tab/>
            </w:r>
            <w:r>
              <w:rPr>
                <w:rFonts w:ascii="Microsoft YaHei" w:hAnsi="Microsoft YaHei" w:eastAsia="Microsoft YaHei" w:cs="Microsoft YaHei"/>
                <w:sz w:val="24"/>
                <w:szCs w:val="24"/>
                <w:spacing w:val="3"/>
              </w:rPr>
              <w:t>11</w:t>
            </w:r>
          </w:hyperlink>
        </w:p>
        <w:p>
          <w:pPr>
            <w:ind w:left="453"/>
            <w:spacing w:before="273" w:line="190" w:lineRule="auto"/>
            <w:tabs>
              <w:tab w:val="right" w:leader="dot" w:pos="9397"/>
            </w:tabs>
            <w:rPr>
              <w:rFonts w:ascii="Microsoft YaHei" w:hAnsi="Microsoft YaHei" w:eastAsia="Microsoft YaHei" w:cs="Microsoft YaHei"/>
              <w:sz w:val="24"/>
              <w:szCs w:val="24"/>
            </w:rPr>
          </w:pPr>
          <w:hyperlink w:history="true" w:anchor="bookmark13">
            <w:r>
              <w:rPr>
                <w:rFonts w:ascii="SimSun" w:hAnsi="SimSun" w:eastAsia="SimSun" w:cs="SimSun"/>
                <w:sz w:val="24"/>
                <w:szCs w:val="24"/>
                <w:spacing w:val="1"/>
              </w:rPr>
              <w:t>3.1.3 生产过程诚信管理</w:t>
            </w:r>
            <w:r>
              <w:rPr>
                <w:rFonts w:ascii="SimSun" w:hAnsi="SimSun" w:eastAsia="SimSun" w:cs="SimSun"/>
                <w:sz w:val="24"/>
                <w:szCs w:val="24"/>
              </w:rPr>
              <w:tab/>
            </w:r>
            <w:r>
              <w:rPr>
                <w:rFonts w:ascii="Microsoft YaHei" w:hAnsi="Microsoft YaHei" w:eastAsia="Microsoft YaHei" w:cs="Microsoft YaHei"/>
                <w:sz w:val="24"/>
                <w:szCs w:val="24"/>
                <w:spacing w:val="5"/>
              </w:rPr>
              <w:t>11</w:t>
            </w:r>
          </w:hyperlink>
        </w:p>
        <w:p>
          <w:pPr>
            <w:ind w:left="453"/>
            <w:spacing w:before="269" w:line="190" w:lineRule="auto"/>
            <w:tabs>
              <w:tab w:val="right" w:leader="dot" w:pos="9397"/>
            </w:tabs>
            <w:rPr>
              <w:rFonts w:ascii="Microsoft YaHei" w:hAnsi="Microsoft YaHei" w:eastAsia="Microsoft YaHei" w:cs="Microsoft YaHei"/>
              <w:sz w:val="24"/>
              <w:szCs w:val="24"/>
            </w:rPr>
          </w:pPr>
          <w:hyperlink w:history="true" w:anchor="bookmark14">
            <w:r>
              <w:rPr>
                <w:rFonts w:ascii="SimSun" w:hAnsi="SimSun" w:eastAsia="SimSun" w:cs="SimSun"/>
                <w:sz w:val="24"/>
                <w:szCs w:val="24"/>
                <w:spacing w:val="2"/>
              </w:rPr>
              <w:t>3.1.4 产品售后质量诚信管理</w:t>
            </w:r>
            <w:r>
              <w:rPr>
                <w:rFonts w:ascii="SimSun" w:hAnsi="SimSun" w:eastAsia="SimSun" w:cs="SimSun"/>
                <w:sz w:val="24"/>
                <w:szCs w:val="24"/>
                <w:spacing w:val="-68"/>
              </w:rPr>
              <w:t xml:space="preserve"> </w:t>
            </w:r>
            <w:r>
              <w:rPr>
                <w:rFonts w:ascii="SimSun" w:hAnsi="SimSun" w:eastAsia="SimSun" w:cs="SimSun"/>
                <w:sz w:val="24"/>
                <w:szCs w:val="24"/>
              </w:rPr>
              <w:tab/>
            </w:r>
            <w:r>
              <w:rPr>
                <w:rFonts w:ascii="Microsoft YaHei" w:hAnsi="Microsoft YaHei" w:eastAsia="Microsoft YaHei" w:cs="Microsoft YaHei"/>
                <w:sz w:val="24"/>
                <w:szCs w:val="24"/>
                <w:spacing w:val="14"/>
              </w:rPr>
              <w:t>12</w:t>
            </w:r>
          </w:hyperlink>
        </w:p>
        <w:p>
          <w:pPr>
            <w:ind w:left="228"/>
            <w:spacing w:before="275" w:line="190" w:lineRule="auto"/>
            <w:tabs>
              <w:tab w:val="right" w:leader="dot" w:pos="9397"/>
            </w:tabs>
            <w:rPr>
              <w:rFonts w:ascii="Microsoft YaHei" w:hAnsi="Microsoft YaHei" w:eastAsia="Microsoft YaHei" w:cs="Microsoft YaHei"/>
              <w:sz w:val="24"/>
              <w:szCs w:val="24"/>
            </w:rPr>
          </w:pPr>
          <w:hyperlink w:history="true" w:anchor="bookmark15">
            <w:r>
              <w:rPr>
                <w:rFonts w:ascii="Microsoft YaHei" w:hAnsi="Microsoft YaHei" w:eastAsia="Microsoft YaHei" w:cs="Microsoft YaHei"/>
                <w:sz w:val="24"/>
                <w:szCs w:val="24"/>
                <w:spacing w:val="-2"/>
              </w:rPr>
              <w:t>3.2</w:t>
            </w:r>
            <w:r>
              <w:rPr>
                <w:rFonts w:ascii="Microsoft YaHei" w:hAnsi="Microsoft YaHei" w:eastAsia="Microsoft YaHei" w:cs="Microsoft YaHei"/>
                <w:sz w:val="24"/>
                <w:szCs w:val="24"/>
                <w:spacing w:val="26"/>
              </w:rPr>
              <w:t xml:space="preserve"> </w:t>
            </w:r>
            <w:r>
              <w:rPr>
                <w:rFonts w:ascii="SimSun" w:hAnsi="SimSun" w:eastAsia="SimSun" w:cs="SimSun"/>
                <w:sz w:val="24"/>
                <w:szCs w:val="24"/>
                <w:spacing w:val="-2"/>
              </w:rPr>
              <w:t>质量文化建设</w:t>
            </w:r>
            <w:r>
              <w:rPr>
                <w:rFonts w:ascii="SimSun" w:hAnsi="SimSun" w:eastAsia="SimSun" w:cs="SimSun"/>
                <w:sz w:val="24"/>
                <w:szCs w:val="24"/>
              </w:rPr>
              <w:tab/>
            </w:r>
            <w:r>
              <w:rPr>
                <w:rFonts w:ascii="Microsoft YaHei" w:hAnsi="Microsoft YaHei" w:eastAsia="Microsoft YaHei" w:cs="Microsoft YaHei"/>
                <w:sz w:val="24"/>
                <w:szCs w:val="24"/>
                <w:spacing w:val="-5"/>
              </w:rPr>
              <w:t>13</w:t>
            </w:r>
          </w:hyperlink>
        </w:p>
        <w:p>
          <w:pPr>
            <w:ind w:left="449"/>
            <w:spacing w:before="270" w:line="190" w:lineRule="auto"/>
            <w:tabs>
              <w:tab w:val="right" w:leader="dot" w:pos="9397"/>
            </w:tabs>
            <w:rPr>
              <w:rFonts w:ascii="Microsoft YaHei" w:hAnsi="Microsoft YaHei" w:eastAsia="Microsoft YaHei" w:cs="Microsoft YaHei"/>
              <w:sz w:val="24"/>
              <w:szCs w:val="24"/>
            </w:rPr>
          </w:pPr>
          <w:hyperlink w:history="true" w:anchor="bookmark16">
            <w:r>
              <w:rPr>
                <w:rFonts w:ascii="Times New Roman" w:hAnsi="Times New Roman" w:eastAsia="Times New Roman" w:cs="Times New Roman"/>
                <w:sz w:val="24"/>
                <w:szCs w:val="24"/>
                <w:spacing w:val="-5"/>
              </w:rPr>
              <w:t>3.2.</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 </w:t>
            </w:r>
            <w:r>
              <w:rPr>
                <w:rFonts w:ascii="SimSun" w:hAnsi="SimSun" w:eastAsia="SimSun" w:cs="SimSun"/>
                <w:sz w:val="24"/>
                <w:szCs w:val="24"/>
                <w:spacing w:val="-5"/>
              </w:rPr>
              <w:t>诚信教育</w:t>
            </w:r>
            <w:r>
              <w:rPr>
                <w:rFonts w:ascii="SimSun" w:hAnsi="SimSun" w:eastAsia="SimSun" w:cs="SimSun"/>
                <w:sz w:val="24"/>
                <w:szCs w:val="24"/>
              </w:rPr>
              <w:tab/>
            </w:r>
            <w:r>
              <w:rPr>
                <w:rFonts w:ascii="Microsoft YaHei" w:hAnsi="Microsoft YaHei" w:eastAsia="Microsoft YaHei" w:cs="Microsoft YaHei"/>
                <w:sz w:val="24"/>
                <w:szCs w:val="24"/>
                <w:spacing w:val="-3"/>
              </w:rPr>
              <w:t>13</w:t>
            </w:r>
          </w:hyperlink>
        </w:p>
        <w:p>
          <w:pPr>
            <w:ind w:left="449"/>
            <w:spacing w:before="272" w:line="190" w:lineRule="auto"/>
            <w:tabs>
              <w:tab w:val="right" w:leader="dot" w:pos="9397"/>
            </w:tabs>
            <w:rPr>
              <w:rFonts w:ascii="Microsoft YaHei" w:hAnsi="Microsoft YaHei" w:eastAsia="Microsoft YaHei" w:cs="Microsoft YaHei"/>
              <w:sz w:val="24"/>
              <w:szCs w:val="24"/>
            </w:rPr>
          </w:pPr>
          <w:hyperlink w:history="true" w:anchor="bookmark17">
            <w:r>
              <w:rPr>
                <w:rFonts w:ascii="Times New Roman" w:hAnsi="Times New Roman" w:eastAsia="Times New Roman" w:cs="Times New Roman"/>
                <w:sz w:val="24"/>
                <w:szCs w:val="24"/>
              </w:rPr>
              <w:t>3.2.2</w:t>
            </w:r>
            <w:r>
              <w:rPr>
                <w:rFonts w:ascii="Times New Roman" w:hAnsi="Times New Roman" w:eastAsia="Times New Roman" w:cs="Times New Roman"/>
                <w:sz w:val="24"/>
                <w:szCs w:val="24"/>
                <w:spacing w:val="12"/>
              </w:rPr>
              <w:t xml:space="preserve">   </w:t>
            </w:r>
            <w:r>
              <w:rPr>
                <w:rFonts w:ascii="SimSun" w:hAnsi="SimSun" w:eastAsia="SimSun" w:cs="SimSun"/>
                <w:sz w:val="24"/>
                <w:szCs w:val="24"/>
              </w:rPr>
              <w:t>诚信自律</w:t>
            </w:r>
            <w:r>
              <w:rPr>
                <w:rFonts w:ascii="SimSun" w:hAnsi="SimSun" w:eastAsia="SimSun" w:cs="SimSun"/>
                <w:sz w:val="24"/>
                <w:szCs w:val="24"/>
              </w:rPr>
              <w:tab/>
            </w:r>
            <w:r>
              <w:rPr>
                <w:rFonts w:ascii="Microsoft YaHei" w:hAnsi="Microsoft YaHei" w:eastAsia="Microsoft YaHei" w:cs="Microsoft YaHei"/>
                <w:sz w:val="24"/>
                <w:szCs w:val="24"/>
                <w:spacing w:val="12"/>
              </w:rPr>
              <w:t>13</w:t>
            </w:r>
          </w:hyperlink>
        </w:p>
        <w:p>
          <w:pPr>
            <w:ind w:left="449"/>
            <w:spacing w:before="272" w:line="191" w:lineRule="auto"/>
            <w:tabs>
              <w:tab w:val="right" w:leader="dot" w:pos="9397"/>
            </w:tabs>
            <w:rPr>
              <w:rFonts w:ascii="Microsoft YaHei" w:hAnsi="Microsoft YaHei" w:eastAsia="Microsoft YaHei" w:cs="Microsoft YaHei"/>
              <w:sz w:val="24"/>
              <w:szCs w:val="24"/>
            </w:rPr>
          </w:pPr>
          <w:hyperlink w:history="true" w:anchor="bookmark18">
            <w:r>
              <w:rPr>
                <w:rFonts w:ascii="Times New Roman" w:hAnsi="Times New Roman" w:eastAsia="Times New Roman" w:cs="Times New Roman"/>
                <w:sz w:val="24"/>
                <w:szCs w:val="24"/>
                <w:spacing w:val="3"/>
              </w:rPr>
              <w:t>3.2.3</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3"/>
              </w:rPr>
              <w:t>企业文化</w:t>
            </w:r>
            <w:r>
              <w:rPr>
                <w:rFonts w:ascii="SimSun" w:hAnsi="SimSun" w:eastAsia="SimSun" w:cs="SimSun"/>
                <w:sz w:val="24"/>
                <w:szCs w:val="24"/>
                <w:spacing w:val="-69"/>
              </w:rPr>
              <w:t xml:space="preserve"> </w:t>
            </w:r>
            <w:r>
              <w:rPr>
                <w:rFonts w:ascii="SimSun" w:hAnsi="SimSun" w:eastAsia="SimSun" w:cs="SimSun"/>
                <w:sz w:val="24"/>
                <w:szCs w:val="24"/>
              </w:rPr>
              <w:tab/>
            </w:r>
            <w:r>
              <w:rPr>
                <w:rFonts w:ascii="Microsoft YaHei" w:hAnsi="Microsoft YaHei" w:eastAsia="Microsoft YaHei" w:cs="Microsoft YaHei"/>
                <w:sz w:val="24"/>
                <w:szCs w:val="24"/>
                <w:spacing w:val="-4"/>
              </w:rPr>
              <w:t>13</w:t>
            </w:r>
          </w:hyperlink>
        </w:p>
        <w:p>
          <w:pPr>
            <w:ind w:left="228"/>
            <w:spacing w:before="267" w:line="190" w:lineRule="auto"/>
            <w:tabs>
              <w:tab w:val="right" w:leader="dot" w:pos="9397"/>
            </w:tabs>
            <w:rPr>
              <w:rFonts w:ascii="Microsoft YaHei" w:hAnsi="Microsoft YaHei" w:eastAsia="Microsoft YaHei" w:cs="Microsoft YaHei"/>
              <w:sz w:val="24"/>
              <w:szCs w:val="24"/>
            </w:rPr>
          </w:pPr>
          <w:hyperlink w:history="true" w:anchor="bookmark19">
            <w:r>
              <w:rPr>
                <w:rFonts w:ascii="Microsoft YaHei" w:hAnsi="Microsoft YaHei" w:eastAsia="Microsoft YaHei" w:cs="Microsoft YaHei"/>
                <w:sz w:val="24"/>
                <w:szCs w:val="24"/>
                <w:spacing w:val="-2"/>
              </w:rPr>
              <w:t>3.3</w:t>
            </w:r>
            <w:r>
              <w:rPr>
                <w:rFonts w:ascii="Microsoft YaHei" w:hAnsi="Microsoft YaHei" w:eastAsia="Microsoft YaHei" w:cs="Microsoft YaHei"/>
                <w:sz w:val="24"/>
                <w:szCs w:val="24"/>
                <w:spacing w:val="37"/>
              </w:rPr>
              <w:t xml:space="preserve"> </w:t>
            </w:r>
            <w:r>
              <w:rPr>
                <w:rFonts w:ascii="SimSun" w:hAnsi="SimSun" w:eastAsia="SimSun" w:cs="SimSun"/>
                <w:sz w:val="24"/>
                <w:szCs w:val="24"/>
                <w:spacing w:val="-2"/>
              </w:rPr>
              <w:t>营造诚信守法环境</w:t>
            </w:r>
            <w:r>
              <w:rPr>
                <w:rFonts w:ascii="SimSun" w:hAnsi="SimSun" w:eastAsia="SimSun" w:cs="SimSun"/>
                <w:sz w:val="24"/>
                <w:szCs w:val="24"/>
                <w:spacing w:val="-71"/>
              </w:rPr>
              <w:t xml:space="preserve"> </w:t>
            </w:r>
            <w:r>
              <w:rPr>
                <w:rFonts w:ascii="SimSun" w:hAnsi="SimSun" w:eastAsia="SimSun" w:cs="SimSun"/>
                <w:sz w:val="24"/>
                <w:szCs w:val="24"/>
              </w:rPr>
              <w:tab/>
            </w:r>
            <w:r>
              <w:rPr>
                <w:rFonts w:ascii="Microsoft YaHei" w:hAnsi="Microsoft YaHei" w:eastAsia="Microsoft YaHei" w:cs="Microsoft YaHei"/>
                <w:sz w:val="24"/>
                <w:szCs w:val="24"/>
                <w:spacing w:val="11"/>
              </w:rPr>
              <w:t>14</w:t>
            </w:r>
          </w:hyperlink>
        </w:p>
      </w:sdtContent>
    </w:sdt>
    <w:p>
      <w:pPr>
        <w:spacing w:line="190" w:lineRule="auto"/>
        <w:sectPr>
          <w:headerReference w:type="default" r:id="rId3"/>
          <w:footerReference w:type="default" r:id="rId4"/>
          <w:pgSz w:w="11907" w:h="16840"/>
          <w:pgMar w:top="1355" w:right="1115" w:bottom="1149" w:left="1360" w:header="1094" w:footer="998" w:gutter="0"/>
        </w:sectPr>
        <w:rPr>
          <w:rFonts w:ascii="Microsoft YaHei" w:hAnsi="Microsoft YaHei" w:eastAsia="Microsoft YaHei" w:cs="Microsoft YaHei"/>
          <w:sz w:val="24"/>
          <w:szCs w:val="24"/>
        </w:rPr>
      </w:pPr>
    </w:p>
    <w:sdt>
      <w:sdtPr>
        <w:rPr>
          <w:rFonts w:ascii="SimSun" w:hAnsi="SimSun" w:eastAsia="SimSun" w:cs="SimSun"/>
          <w:sz w:val="24"/>
          <w:szCs w:val="24"/>
        </w:rPr>
        <w:docPartObj>
          <w:docPartGallery w:val="Table of Contents"/>
          <w:docPartUnique/>
        </w:docPartObj>
      </w:sdtPr>
      <w:sdtEndPr>
        <w:rPr>
          <w:rFonts w:ascii="Microsoft YaHei" w:hAnsi="Microsoft YaHei" w:eastAsia="Microsoft YaHei" w:cs="Microsoft YaHei"/>
          <w:sz w:val="24"/>
          <w:szCs w:val="24"/>
        </w:rPr>
      </w:sdtEndPr>
      <w:sdtContent>
        <w:p>
          <w:pPr>
            <w:ind w:left="453"/>
            <w:spacing w:before="63" w:line="190" w:lineRule="auto"/>
            <w:tabs>
              <w:tab w:val="right" w:leader="dot" w:pos="9397"/>
            </w:tabs>
            <w:rPr>
              <w:rFonts w:ascii="Microsoft YaHei" w:hAnsi="Microsoft YaHei" w:eastAsia="Microsoft YaHei" w:cs="Microsoft YaHei"/>
              <w:sz w:val="24"/>
              <w:szCs w:val="24"/>
            </w:rPr>
          </w:pPr>
          <w:hyperlink w:history="true" w:anchor="bookmark20">
            <w:r>
              <w:rPr>
                <w:rFonts w:ascii="SimSun" w:hAnsi="SimSun" w:eastAsia="SimSun" w:cs="SimSun"/>
                <w:sz w:val="24"/>
                <w:szCs w:val="24"/>
                <w:spacing w:val="-2"/>
              </w:rPr>
              <w:t>3.3.1 恪守诚信</w:t>
            </w:r>
            <w:r>
              <w:rPr>
                <w:rFonts w:ascii="SimSun" w:hAnsi="SimSun" w:eastAsia="SimSun" w:cs="SimSun"/>
                <w:sz w:val="24"/>
                <w:szCs w:val="24"/>
                <w:spacing w:val="-76"/>
              </w:rPr>
              <w:t xml:space="preserve"> </w:t>
            </w:r>
            <w:r>
              <w:rPr>
                <w:rFonts w:ascii="SimSun" w:hAnsi="SimSun" w:eastAsia="SimSun" w:cs="SimSun"/>
                <w:sz w:val="24"/>
                <w:szCs w:val="24"/>
              </w:rPr>
              <w:tab/>
            </w:r>
            <w:r>
              <w:rPr>
                <w:rFonts w:ascii="Microsoft YaHei" w:hAnsi="Microsoft YaHei" w:eastAsia="Microsoft YaHei" w:cs="Microsoft YaHei"/>
                <w:sz w:val="24"/>
                <w:szCs w:val="24"/>
                <w:spacing w:val="10"/>
              </w:rPr>
              <w:t>14</w:t>
            </w:r>
          </w:hyperlink>
        </w:p>
        <w:p>
          <w:pPr>
            <w:ind w:left="453"/>
            <w:spacing w:before="270" w:line="190" w:lineRule="auto"/>
            <w:tabs>
              <w:tab w:val="right" w:leader="dot" w:pos="9397"/>
            </w:tabs>
            <w:rPr>
              <w:rFonts w:ascii="Microsoft YaHei" w:hAnsi="Microsoft YaHei" w:eastAsia="Microsoft YaHei" w:cs="Microsoft YaHei"/>
              <w:sz w:val="24"/>
              <w:szCs w:val="24"/>
            </w:rPr>
          </w:pPr>
          <w:hyperlink w:history="true" w:anchor="bookmark21">
            <w:r>
              <w:rPr>
                <w:rFonts w:ascii="SimSun" w:hAnsi="SimSun" w:eastAsia="SimSun" w:cs="SimSun"/>
                <w:sz w:val="24"/>
                <w:szCs w:val="24"/>
                <w:spacing w:val="-2"/>
              </w:rPr>
              <w:t>3.3.2 遵纪守法</w:t>
            </w:r>
            <w:r>
              <w:rPr>
                <w:rFonts w:ascii="SimSun" w:hAnsi="SimSun" w:eastAsia="SimSun" w:cs="SimSun"/>
                <w:sz w:val="24"/>
                <w:szCs w:val="24"/>
                <w:spacing w:val="-76"/>
              </w:rPr>
              <w:t xml:space="preserve"> </w:t>
            </w:r>
            <w:r>
              <w:rPr>
                <w:rFonts w:ascii="SimSun" w:hAnsi="SimSun" w:eastAsia="SimSun" w:cs="SimSun"/>
                <w:sz w:val="24"/>
                <w:szCs w:val="24"/>
              </w:rPr>
              <w:tab/>
            </w:r>
            <w:r>
              <w:rPr>
                <w:rFonts w:ascii="Microsoft YaHei" w:hAnsi="Microsoft YaHei" w:eastAsia="Microsoft YaHei" w:cs="Microsoft YaHei"/>
                <w:sz w:val="24"/>
                <w:szCs w:val="24"/>
                <w:spacing w:val="10"/>
              </w:rPr>
              <w:t>14</w:t>
            </w:r>
          </w:hyperlink>
        </w:p>
        <w:p>
          <w:pPr>
            <w:ind w:left="9"/>
            <w:spacing w:before="273" w:line="191" w:lineRule="auto"/>
            <w:tabs>
              <w:tab w:val="right" w:leader="dot" w:pos="9397"/>
            </w:tabs>
            <w:rPr>
              <w:rFonts w:ascii="Microsoft YaHei" w:hAnsi="Microsoft YaHei" w:eastAsia="Microsoft YaHei" w:cs="Microsoft YaHei"/>
              <w:sz w:val="24"/>
              <w:szCs w:val="24"/>
            </w:rPr>
          </w:pPr>
          <w:hyperlink w:history="true" w:anchor="bookmark22">
            <w:r>
              <w:rPr>
                <w:rFonts w:ascii="SimHei" w:hAnsi="SimHei" w:eastAsia="SimHei" w:cs="SimHei"/>
                <w:sz w:val="24"/>
                <w:szCs w:val="24"/>
                <w:spacing w:val="-5"/>
              </w:rPr>
              <w:t>第四章</w:t>
            </w:r>
            <w:r>
              <w:rPr>
                <w:rFonts w:ascii="SimHei" w:hAnsi="SimHei" w:eastAsia="SimHei" w:cs="SimHei"/>
                <w:sz w:val="24"/>
                <w:szCs w:val="24"/>
                <w:spacing w:val="-5"/>
              </w:rPr>
              <w:t xml:space="preserve"> </w:t>
            </w:r>
            <w:r>
              <w:rPr>
                <w:rFonts w:ascii="SimHei" w:hAnsi="SimHei" w:eastAsia="SimHei" w:cs="SimHei"/>
                <w:sz w:val="24"/>
                <w:szCs w:val="24"/>
                <w:spacing w:val="-5"/>
              </w:rPr>
              <w:t>质量基础</w:t>
            </w:r>
            <w:r>
              <w:rPr>
                <w:rFonts w:ascii="SimHei" w:hAnsi="SimHei" w:eastAsia="SimHei" w:cs="SimHei"/>
                <w:sz w:val="24"/>
                <w:szCs w:val="24"/>
              </w:rPr>
              <w:tab/>
            </w:r>
            <w:r>
              <w:rPr>
                <w:rFonts w:ascii="Microsoft YaHei" w:hAnsi="Microsoft YaHei" w:eastAsia="Microsoft YaHei" w:cs="Microsoft YaHei"/>
                <w:sz w:val="24"/>
                <w:szCs w:val="24"/>
                <w:spacing w:val="1"/>
              </w:rPr>
              <w:t>16</w:t>
            </w:r>
          </w:hyperlink>
        </w:p>
        <w:p>
          <w:pPr>
            <w:ind w:left="227"/>
            <w:spacing w:before="267" w:line="190" w:lineRule="auto"/>
            <w:tabs>
              <w:tab w:val="right" w:leader="dot" w:pos="9397"/>
            </w:tabs>
            <w:rPr>
              <w:rFonts w:ascii="Microsoft YaHei" w:hAnsi="Microsoft YaHei" w:eastAsia="Microsoft YaHei" w:cs="Microsoft YaHei"/>
              <w:sz w:val="24"/>
              <w:szCs w:val="24"/>
            </w:rPr>
          </w:pPr>
          <w:hyperlink w:history="true" w:anchor="bookmark23">
            <w:r>
              <w:rPr>
                <w:rFonts w:ascii="Cambria" w:hAnsi="Cambria" w:eastAsia="Cambria" w:cs="Cambria"/>
                <w:sz w:val="28"/>
                <w:szCs w:val="28"/>
                <w:spacing w:val="-13"/>
              </w:rPr>
              <w:t>4.</w:t>
            </w:r>
            <w:r>
              <w:rPr>
                <w:rFonts w:ascii="Cambria" w:hAnsi="Cambria" w:eastAsia="Cambria" w:cs="Cambria"/>
                <w:sz w:val="28"/>
                <w:szCs w:val="28"/>
                <w:spacing w:val="15"/>
                <w:w w:val="101"/>
              </w:rPr>
              <w:t xml:space="preserve"> </w:t>
            </w:r>
            <w:r>
              <w:rPr>
                <w:rFonts w:ascii="Cambria" w:hAnsi="Cambria" w:eastAsia="Cambria" w:cs="Cambria"/>
                <w:sz w:val="28"/>
                <w:szCs w:val="28"/>
                <w:spacing w:val="-13"/>
              </w:rPr>
              <w:t>1 </w:t>
            </w:r>
            <w:r>
              <w:rPr>
                <w:rFonts w:ascii="SimSun" w:hAnsi="SimSun" w:eastAsia="SimSun" w:cs="SimSun"/>
                <w:sz w:val="24"/>
                <w:szCs w:val="24"/>
                <w:spacing w:val="-13"/>
              </w:rPr>
              <w:t>产品标准</w:t>
            </w:r>
            <w:r>
              <w:rPr>
                <w:rFonts w:ascii="SimSun" w:hAnsi="SimSun" w:eastAsia="SimSun" w:cs="SimSun"/>
                <w:sz w:val="24"/>
                <w:szCs w:val="24"/>
                <w:spacing w:val="-78"/>
              </w:rPr>
              <w:t xml:space="preserve"> </w:t>
            </w:r>
            <w:r>
              <w:rPr>
                <w:rFonts w:ascii="SimSun" w:hAnsi="SimSun" w:eastAsia="SimSun" w:cs="SimSun"/>
                <w:sz w:val="24"/>
                <w:szCs w:val="24"/>
              </w:rPr>
              <w:tab/>
            </w:r>
            <w:r>
              <w:rPr>
                <w:rFonts w:ascii="Microsoft YaHei" w:hAnsi="Microsoft YaHei" w:eastAsia="Microsoft YaHei" w:cs="Microsoft YaHei"/>
                <w:sz w:val="24"/>
                <w:szCs w:val="24"/>
                <w:spacing w:val="13"/>
              </w:rPr>
              <w:t>16</w:t>
            </w:r>
          </w:hyperlink>
        </w:p>
        <w:p>
          <w:pPr>
            <w:ind w:left="227"/>
            <w:spacing w:before="271" w:line="190" w:lineRule="auto"/>
            <w:tabs>
              <w:tab w:val="right" w:leader="dot" w:pos="9397"/>
            </w:tabs>
            <w:rPr>
              <w:rFonts w:ascii="Microsoft YaHei" w:hAnsi="Microsoft YaHei" w:eastAsia="Microsoft YaHei" w:cs="Microsoft YaHei"/>
              <w:sz w:val="24"/>
              <w:szCs w:val="24"/>
            </w:rPr>
          </w:pPr>
          <w:hyperlink w:history="true" w:anchor="bookmark24">
            <w:r>
              <w:rPr>
                <w:rFonts w:ascii="Cambria" w:hAnsi="Cambria" w:eastAsia="Cambria" w:cs="Cambria"/>
                <w:sz w:val="28"/>
                <w:szCs w:val="28"/>
                <w:spacing w:val="-7"/>
              </w:rPr>
              <w:t>4.2</w:t>
            </w:r>
            <w:r>
              <w:rPr>
                <w:rFonts w:ascii="Cambria" w:hAnsi="Cambria" w:eastAsia="Cambria" w:cs="Cambria"/>
                <w:sz w:val="28"/>
                <w:szCs w:val="28"/>
                <w:spacing w:val="17"/>
                <w:w w:val="101"/>
              </w:rPr>
              <w:t xml:space="preserve"> </w:t>
            </w:r>
            <w:r>
              <w:rPr>
                <w:rFonts w:ascii="SimSun" w:hAnsi="SimSun" w:eastAsia="SimSun" w:cs="SimSun"/>
                <w:sz w:val="24"/>
                <w:szCs w:val="24"/>
                <w:spacing w:val="-7"/>
              </w:rPr>
              <w:t>计量水平</w:t>
            </w:r>
            <w:r>
              <w:rPr>
                <w:rFonts w:ascii="SimSun" w:hAnsi="SimSun" w:eastAsia="SimSun" w:cs="SimSun"/>
                <w:sz w:val="24"/>
                <w:szCs w:val="24"/>
                <w:spacing w:val="-71"/>
              </w:rPr>
              <w:t xml:space="preserve"> </w:t>
            </w:r>
            <w:r>
              <w:rPr>
                <w:rFonts w:ascii="SimSun" w:hAnsi="SimSun" w:eastAsia="SimSun" w:cs="SimSun"/>
                <w:sz w:val="24"/>
                <w:szCs w:val="24"/>
              </w:rPr>
              <w:tab/>
            </w:r>
            <w:r>
              <w:rPr>
                <w:rFonts w:ascii="Microsoft YaHei" w:hAnsi="Microsoft YaHei" w:eastAsia="Microsoft YaHei" w:cs="Microsoft YaHei"/>
                <w:sz w:val="24"/>
                <w:szCs w:val="24"/>
                <w:spacing w:val="11"/>
              </w:rPr>
              <w:t>16</w:t>
            </w:r>
          </w:hyperlink>
        </w:p>
        <w:p>
          <w:pPr>
            <w:ind w:left="227"/>
            <w:spacing w:before="272" w:line="190" w:lineRule="auto"/>
            <w:tabs>
              <w:tab w:val="right" w:leader="dot" w:pos="9397"/>
            </w:tabs>
            <w:rPr>
              <w:rFonts w:ascii="Microsoft YaHei" w:hAnsi="Microsoft YaHei" w:eastAsia="Microsoft YaHei" w:cs="Microsoft YaHei"/>
              <w:sz w:val="24"/>
              <w:szCs w:val="24"/>
            </w:rPr>
          </w:pPr>
          <w:hyperlink w:history="true" w:anchor="bookmark25">
            <w:r>
              <w:rPr>
                <w:rFonts w:ascii="Cambria" w:hAnsi="Cambria" w:eastAsia="Cambria" w:cs="Cambria"/>
                <w:sz w:val="28"/>
                <w:szCs w:val="28"/>
                <w:spacing w:val="-2"/>
              </w:rPr>
              <w:t>4.3 </w:t>
            </w:r>
            <w:r>
              <w:rPr>
                <w:rFonts w:ascii="SimSun" w:hAnsi="SimSun" w:eastAsia="SimSun" w:cs="SimSun"/>
                <w:sz w:val="24"/>
                <w:szCs w:val="24"/>
                <w:spacing w:val="-2"/>
              </w:rPr>
              <w:t>认证认可情况</w:t>
            </w:r>
            <w:r>
              <w:rPr>
                <w:rFonts w:ascii="SimSun" w:hAnsi="SimSun" w:eastAsia="SimSun" w:cs="SimSun"/>
                <w:sz w:val="24"/>
                <w:szCs w:val="24"/>
                <w:spacing w:val="-64"/>
              </w:rPr>
              <w:t xml:space="preserve"> </w:t>
            </w:r>
            <w:r>
              <w:rPr>
                <w:rFonts w:ascii="SimSun" w:hAnsi="SimSun" w:eastAsia="SimSun" w:cs="SimSun"/>
                <w:sz w:val="24"/>
                <w:szCs w:val="24"/>
              </w:rPr>
              <w:tab/>
            </w:r>
            <w:r>
              <w:rPr>
                <w:rFonts w:ascii="Microsoft YaHei" w:hAnsi="Microsoft YaHei" w:eastAsia="Microsoft YaHei" w:cs="Microsoft YaHei"/>
                <w:sz w:val="24"/>
                <w:szCs w:val="24"/>
                <w:spacing w:val="-4"/>
              </w:rPr>
              <w:t>16</w:t>
            </w:r>
          </w:hyperlink>
        </w:p>
        <w:p>
          <w:pPr>
            <w:ind w:left="9"/>
            <w:spacing w:before="271" w:line="191" w:lineRule="auto"/>
            <w:tabs>
              <w:tab w:val="right" w:leader="dot" w:pos="9397"/>
            </w:tabs>
            <w:rPr>
              <w:rFonts w:ascii="Microsoft YaHei" w:hAnsi="Microsoft YaHei" w:eastAsia="Microsoft YaHei" w:cs="Microsoft YaHei"/>
              <w:sz w:val="24"/>
              <w:szCs w:val="24"/>
            </w:rPr>
          </w:pPr>
          <w:hyperlink w:history="true" w:anchor="bookmark26">
            <w:r>
              <w:rPr>
                <w:rFonts w:ascii="SimHei" w:hAnsi="SimHei" w:eastAsia="SimHei" w:cs="SimHei"/>
                <w:sz w:val="24"/>
                <w:szCs w:val="24"/>
                <w:spacing w:val="-3"/>
              </w:rPr>
              <w:t>第五章</w:t>
            </w:r>
            <w:r>
              <w:rPr>
                <w:rFonts w:ascii="SimHei" w:hAnsi="SimHei" w:eastAsia="SimHei" w:cs="SimHei"/>
                <w:sz w:val="24"/>
                <w:szCs w:val="24"/>
                <w:spacing w:val="-3"/>
              </w:rPr>
              <w:t xml:space="preserve"> </w:t>
            </w:r>
            <w:r>
              <w:rPr>
                <w:rFonts w:ascii="SimHei" w:hAnsi="SimHei" w:eastAsia="SimHei" w:cs="SimHei"/>
                <w:sz w:val="24"/>
                <w:szCs w:val="24"/>
                <w:spacing w:val="-3"/>
              </w:rPr>
              <w:t>产品质量责任</w:t>
            </w:r>
            <w:r>
              <w:rPr>
                <w:rFonts w:ascii="SimHei" w:hAnsi="SimHei" w:eastAsia="SimHei" w:cs="SimHei"/>
                <w:sz w:val="24"/>
                <w:szCs w:val="24"/>
              </w:rPr>
              <w:tab/>
            </w:r>
            <w:r>
              <w:rPr>
                <w:rFonts w:ascii="Microsoft YaHei" w:hAnsi="Microsoft YaHei" w:eastAsia="Microsoft YaHei" w:cs="Microsoft YaHei"/>
                <w:sz w:val="24"/>
                <w:szCs w:val="24"/>
                <w:spacing w:val="12"/>
              </w:rPr>
              <w:t>16</w:t>
            </w:r>
          </w:hyperlink>
        </w:p>
        <w:p>
          <w:pPr>
            <w:ind w:left="235"/>
            <w:spacing w:before="272" w:line="190" w:lineRule="auto"/>
            <w:tabs>
              <w:tab w:val="right" w:leader="dot" w:pos="9397"/>
            </w:tabs>
            <w:rPr>
              <w:rFonts w:ascii="Microsoft YaHei" w:hAnsi="Microsoft YaHei" w:eastAsia="Microsoft YaHei" w:cs="Microsoft YaHei"/>
              <w:sz w:val="24"/>
              <w:szCs w:val="24"/>
            </w:rPr>
          </w:pPr>
          <w:hyperlink w:history="true" w:anchor="bookmark27">
            <w:r>
              <w:rPr>
                <w:rFonts w:ascii="Cambria" w:hAnsi="Cambria" w:eastAsia="Cambria" w:cs="Cambria"/>
                <w:sz w:val="28"/>
                <w:szCs w:val="28"/>
                <w:spacing w:val="-10"/>
              </w:rPr>
              <w:t>5.</w:t>
            </w:r>
            <w:r>
              <w:rPr>
                <w:rFonts w:ascii="Cambria" w:hAnsi="Cambria" w:eastAsia="Cambria" w:cs="Cambria"/>
                <w:sz w:val="28"/>
                <w:szCs w:val="28"/>
                <w:spacing w:val="17"/>
                <w:w w:val="101"/>
              </w:rPr>
              <w:t xml:space="preserve"> </w:t>
            </w:r>
            <w:r>
              <w:rPr>
                <w:rFonts w:ascii="Cambria" w:hAnsi="Cambria" w:eastAsia="Cambria" w:cs="Cambria"/>
                <w:sz w:val="28"/>
                <w:szCs w:val="28"/>
                <w:spacing w:val="-10"/>
              </w:rPr>
              <w:t>1 </w:t>
            </w:r>
            <w:r>
              <w:rPr>
                <w:rFonts w:ascii="SimSun" w:hAnsi="SimSun" w:eastAsia="SimSun" w:cs="SimSun"/>
                <w:sz w:val="24"/>
                <w:szCs w:val="24"/>
                <w:spacing w:val="-10"/>
              </w:rPr>
              <w:t>产品质量承诺</w:t>
            </w:r>
            <w:r>
              <w:rPr>
                <w:rFonts w:ascii="SimSun" w:hAnsi="SimSun" w:eastAsia="SimSun" w:cs="SimSun"/>
                <w:sz w:val="24"/>
                <w:szCs w:val="24"/>
                <w:spacing w:val="-76"/>
              </w:rPr>
              <w:t xml:space="preserve"> </w:t>
            </w:r>
            <w:r>
              <w:rPr>
                <w:rFonts w:ascii="SimSun" w:hAnsi="SimSun" w:eastAsia="SimSun" w:cs="SimSun"/>
                <w:sz w:val="24"/>
                <w:szCs w:val="24"/>
              </w:rPr>
              <w:tab/>
            </w:r>
            <w:r>
              <w:rPr>
                <w:rFonts w:ascii="Microsoft YaHei" w:hAnsi="Microsoft YaHei" w:eastAsia="Microsoft YaHei" w:cs="Microsoft YaHei"/>
                <w:sz w:val="24"/>
                <w:szCs w:val="24"/>
                <w:spacing w:val="-2"/>
              </w:rPr>
              <w:t>16</w:t>
            </w:r>
          </w:hyperlink>
        </w:p>
        <w:p>
          <w:pPr>
            <w:ind w:left="235"/>
            <w:spacing w:before="270" w:line="189" w:lineRule="auto"/>
            <w:tabs>
              <w:tab w:val="right" w:leader="dot" w:pos="9397"/>
            </w:tabs>
            <w:rPr>
              <w:rFonts w:ascii="Microsoft YaHei" w:hAnsi="Microsoft YaHei" w:eastAsia="Microsoft YaHei" w:cs="Microsoft YaHei"/>
              <w:sz w:val="24"/>
              <w:szCs w:val="24"/>
            </w:rPr>
          </w:pPr>
          <w:hyperlink w:history="true" w:anchor="bookmark28">
            <w:r>
              <w:rPr>
                <w:rFonts w:ascii="Cambria" w:hAnsi="Cambria" w:eastAsia="Cambria" w:cs="Cambria"/>
                <w:sz w:val="28"/>
                <w:szCs w:val="28"/>
                <w:spacing w:val="-3"/>
              </w:rPr>
              <w:t>5.2 </w:t>
            </w:r>
            <w:r>
              <w:rPr>
                <w:rFonts w:ascii="SimSun" w:hAnsi="SimSun" w:eastAsia="SimSun" w:cs="SimSun"/>
                <w:sz w:val="24"/>
                <w:szCs w:val="24"/>
                <w:spacing w:val="-3"/>
              </w:rPr>
              <w:t>产品荣誉情况</w:t>
            </w:r>
            <w:r>
              <w:rPr>
                <w:rFonts w:ascii="SimSun" w:hAnsi="SimSun" w:eastAsia="SimSun" w:cs="SimSun"/>
                <w:sz w:val="24"/>
                <w:szCs w:val="24"/>
                <w:spacing w:val="-69"/>
              </w:rPr>
              <w:t xml:space="preserve"> </w:t>
            </w:r>
            <w:r>
              <w:rPr>
                <w:rFonts w:ascii="SimSun" w:hAnsi="SimSun" w:eastAsia="SimSun" w:cs="SimSun"/>
                <w:sz w:val="24"/>
                <w:szCs w:val="24"/>
              </w:rPr>
              <w:tab/>
            </w:r>
            <w:r>
              <w:rPr>
                <w:rFonts w:ascii="Microsoft YaHei" w:hAnsi="Microsoft YaHei" w:eastAsia="Microsoft YaHei" w:cs="Microsoft YaHei"/>
                <w:sz w:val="24"/>
                <w:szCs w:val="24"/>
                <w:spacing w:val="-1"/>
              </w:rPr>
              <w:t>17</w:t>
            </w:r>
          </w:hyperlink>
        </w:p>
        <w:p>
          <w:pPr>
            <w:ind w:left="9"/>
            <w:spacing w:before="272" w:line="192" w:lineRule="auto"/>
            <w:tabs>
              <w:tab w:val="right" w:leader="dot" w:pos="9397"/>
            </w:tabs>
            <w:rPr>
              <w:rFonts w:ascii="Microsoft YaHei" w:hAnsi="Microsoft YaHei" w:eastAsia="Microsoft YaHei" w:cs="Microsoft YaHei"/>
              <w:sz w:val="24"/>
              <w:szCs w:val="24"/>
            </w:rPr>
          </w:pPr>
          <w:hyperlink w:history="true" w:anchor="bookmark29">
            <w:r>
              <w:rPr>
                <w:rFonts w:ascii="SimHei" w:hAnsi="SimHei" w:eastAsia="SimHei" w:cs="SimHei"/>
                <w:sz w:val="24"/>
                <w:szCs w:val="24"/>
                <w:spacing w:val="-3"/>
              </w:rPr>
              <w:t>第六章</w:t>
            </w:r>
            <w:r>
              <w:rPr>
                <w:rFonts w:ascii="SimHei" w:hAnsi="SimHei" w:eastAsia="SimHei" w:cs="SimHei"/>
                <w:sz w:val="24"/>
                <w:szCs w:val="24"/>
                <w:spacing w:val="-3"/>
              </w:rPr>
              <w:t xml:space="preserve"> </w:t>
            </w:r>
            <w:r>
              <w:rPr>
                <w:rFonts w:ascii="SimHei" w:hAnsi="SimHei" w:eastAsia="SimHei" w:cs="SimHei"/>
                <w:sz w:val="24"/>
                <w:szCs w:val="24"/>
                <w:spacing w:val="-3"/>
              </w:rPr>
              <w:t>质量风险管理</w:t>
            </w:r>
            <w:r>
              <w:rPr>
                <w:rFonts w:ascii="SimHei" w:hAnsi="SimHei" w:eastAsia="SimHei" w:cs="SimHei"/>
                <w:sz w:val="24"/>
                <w:szCs w:val="24"/>
              </w:rPr>
              <w:tab/>
            </w:r>
            <w:r>
              <w:rPr>
                <w:rFonts w:ascii="Microsoft YaHei" w:hAnsi="Microsoft YaHei" w:eastAsia="Microsoft YaHei" w:cs="Microsoft YaHei"/>
                <w:sz w:val="24"/>
                <w:szCs w:val="24"/>
                <w:spacing w:val="12"/>
              </w:rPr>
              <w:t>17</w:t>
            </w:r>
          </w:hyperlink>
        </w:p>
        <w:p>
          <w:pPr>
            <w:ind w:left="233"/>
            <w:spacing w:before="270" w:line="190" w:lineRule="auto"/>
            <w:tabs>
              <w:tab w:val="right" w:leader="dot" w:pos="9397"/>
            </w:tabs>
            <w:rPr>
              <w:rFonts w:ascii="Microsoft YaHei" w:hAnsi="Microsoft YaHei" w:eastAsia="Microsoft YaHei" w:cs="Microsoft YaHei"/>
              <w:sz w:val="24"/>
              <w:szCs w:val="24"/>
            </w:rPr>
          </w:pPr>
          <w:hyperlink w:history="true" w:anchor="bookmark30">
            <w:r>
              <w:rPr>
                <w:rFonts w:ascii="Cambria" w:hAnsi="Cambria" w:eastAsia="Cambria" w:cs="Cambria"/>
                <w:sz w:val="28"/>
                <w:szCs w:val="28"/>
                <w:spacing w:val="-13"/>
              </w:rPr>
              <w:t>6. 1</w:t>
            </w:r>
            <w:r>
              <w:rPr>
                <w:rFonts w:ascii="Cambria" w:hAnsi="Cambria" w:eastAsia="Cambria" w:cs="Cambria"/>
                <w:sz w:val="28"/>
                <w:szCs w:val="28"/>
                <w:spacing w:val="7"/>
              </w:rPr>
              <w:t xml:space="preserve"> </w:t>
            </w:r>
            <w:r>
              <w:rPr>
                <w:rFonts w:ascii="SimSun" w:hAnsi="SimSun" w:eastAsia="SimSun" w:cs="SimSun"/>
                <w:sz w:val="24"/>
                <w:szCs w:val="24"/>
                <w:spacing w:val="-13"/>
              </w:rPr>
              <w:t>质量投诉</w:t>
            </w:r>
            <w:r>
              <w:rPr>
                <w:rFonts w:ascii="SimSun" w:hAnsi="SimSun" w:eastAsia="SimSun" w:cs="SimSun"/>
                <w:sz w:val="24"/>
                <w:szCs w:val="24"/>
                <w:spacing w:val="-78"/>
              </w:rPr>
              <w:t xml:space="preserve"> </w:t>
            </w:r>
            <w:r>
              <w:rPr>
                <w:rFonts w:ascii="SimSun" w:hAnsi="SimSun" w:eastAsia="SimSun" w:cs="SimSun"/>
                <w:sz w:val="24"/>
                <w:szCs w:val="24"/>
              </w:rPr>
              <w:tab/>
            </w:r>
            <w:r>
              <w:rPr>
                <w:rFonts w:ascii="Microsoft YaHei" w:hAnsi="Microsoft YaHei" w:eastAsia="Microsoft YaHei" w:cs="Microsoft YaHei"/>
                <w:sz w:val="24"/>
                <w:szCs w:val="24"/>
                <w:spacing w:val="14"/>
              </w:rPr>
              <w:t>17</w:t>
            </w:r>
          </w:hyperlink>
        </w:p>
        <w:p>
          <w:pPr>
            <w:ind w:left="233"/>
            <w:spacing w:before="271" w:line="190" w:lineRule="auto"/>
            <w:tabs>
              <w:tab w:val="right" w:leader="dot" w:pos="9397"/>
            </w:tabs>
            <w:rPr>
              <w:rFonts w:ascii="Microsoft YaHei" w:hAnsi="Microsoft YaHei" w:eastAsia="Microsoft YaHei" w:cs="Microsoft YaHei"/>
              <w:sz w:val="24"/>
              <w:szCs w:val="24"/>
            </w:rPr>
          </w:pPr>
          <w:hyperlink w:history="true" w:anchor="bookmark31">
            <w:r>
              <w:rPr>
                <w:rFonts w:ascii="Cambria" w:hAnsi="Cambria" w:eastAsia="Cambria" w:cs="Cambria"/>
                <w:sz w:val="28"/>
                <w:szCs w:val="28"/>
                <w:spacing w:val="-5"/>
              </w:rPr>
              <w:t>6.2</w:t>
            </w:r>
            <w:r>
              <w:rPr>
                <w:rFonts w:ascii="Cambria" w:hAnsi="Cambria" w:eastAsia="Cambria" w:cs="Cambria"/>
                <w:sz w:val="28"/>
                <w:szCs w:val="28"/>
                <w:spacing w:val="22"/>
              </w:rPr>
              <w:t xml:space="preserve"> </w:t>
            </w:r>
            <w:r>
              <w:rPr>
                <w:rFonts w:ascii="SimSun" w:hAnsi="SimSun" w:eastAsia="SimSun" w:cs="SimSun"/>
                <w:sz w:val="24"/>
                <w:szCs w:val="24"/>
                <w:spacing w:val="-5"/>
              </w:rPr>
              <w:t>质量风险监测</w:t>
            </w:r>
            <w:r>
              <w:rPr>
                <w:rFonts w:ascii="SimSun" w:hAnsi="SimSun" w:eastAsia="SimSun" w:cs="SimSun"/>
                <w:sz w:val="24"/>
                <w:szCs w:val="24"/>
                <w:spacing w:val="-71"/>
              </w:rPr>
              <w:t xml:space="preserve"> </w:t>
            </w:r>
            <w:r>
              <w:rPr>
                <w:rFonts w:ascii="SimSun" w:hAnsi="SimSun" w:eastAsia="SimSun" w:cs="SimSun"/>
                <w:sz w:val="24"/>
                <w:szCs w:val="24"/>
              </w:rPr>
              <w:tab/>
            </w:r>
            <w:r>
              <w:rPr>
                <w:rFonts w:ascii="Microsoft YaHei" w:hAnsi="Microsoft YaHei" w:eastAsia="Microsoft YaHei" w:cs="Microsoft YaHei"/>
                <w:sz w:val="24"/>
                <w:szCs w:val="24"/>
                <w:spacing w:val="-2"/>
              </w:rPr>
              <w:t>19</w:t>
            </w:r>
          </w:hyperlink>
        </w:p>
        <w:p>
          <w:pPr>
            <w:ind w:left="233"/>
            <w:spacing w:before="271" w:line="190" w:lineRule="auto"/>
            <w:tabs>
              <w:tab w:val="right" w:leader="dot" w:pos="9397"/>
            </w:tabs>
            <w:rPr>
              <w:rFonts w:ascii="Microsoft YaHei" w:hAnsi="Microsoft YaHei" w:eastAsia="Microsoft YaHei" w:cs="Microsoft YaHei"/>
              <w:sz w:val="24"/>
              <w:szCs w:val="24"/>
            </w:rPr>
          </w:pPr>
          <w:hyperlink w:history="true" w:anchor="bookmark32">
            <w:r>
              <w:rPr>
                <w:rFonts w:ascii="Cambria" w:hAnsi="Cambria" w:eastAsia="Cambria" w:cs="Cambria"/>
                <w:sz w:val="28"/>
                <w:szCs w:val="28"/>
                <w:spacing w:val="-8"/>
              </w:rPr>
              <w:t>6.3</w:t>
            </w:r>
            <w:r>
              <w:rPr>
                <w:rFonts w:ascii="Cambria" w:hAnsi="Cambria" w:eastAsia="Cambria" w:cs="Cambria"/>
                <w:sz w:val="28"/>
                <w:szCs w:val="28"/>
                <w:spacing w:val="14"/>
              </w:rPr>
              <w:t xml:space="preserve"> </w:t>
            </w:r>
            <w:r>
              <w:rPr>
                <w:rFonts w:ascii="SimSun" w:hAnsi="SimSun" w:eastAsia="SimSun" w:cs="SimSun"/>
                <w:sz w:val="24"/>
                <w:szCs w:val="24"/>
                <w:spacing w:val="-8"/>
              </w:rPr>
              <w:t>应急管理</w:t>
            </w:r>
            <w:r>
              <w:rPr>
                <w:rFonts w:ascii="SimSun" w:hAnsi="SimSun" w:eastAsia="SimSun" w:cs="SimSun"/>
                <w:sz w:val="24"/>
                <w:szCs w:val="24"/>
                <w:spacing w:val="-74"/>
              </w:rPr>
              <w:t xml:space="preserve"> </w:t>
            </w:r>
            <w:r>
              <w:rPr>
                <w:rFonts w:ascii="SimSun" w:hAnsi="SimSun" w:eastAsia="SimSun" w:cs="SimSun"/>
                <w:sz w:val="24"/>
                <w:szCs w:val="24"/>
              </w:rPr>
              <w:tab/>
            </w:r>
            <w:r>
              <w:rPr>
                <w:rFonts w:ascii="Microsoft YaHei" w:hAnsi="Microsoft YaHei" w:eastAsia="Microsoft YaHei" w:cs="Microsoft YaHei"/>
                <w:sz w:val="24"/>
                <w:szCs w:val="24"/>
                <w:spacing w:val="15"/>
              </w:rPr>
              <w:t>19</w:t>
            </w:r>
          </w:hyperlink>
        </w:p>
        <w:p>
          <w:pPr>
            <w:ind w:left="8"/>
            <w:spacing w:before="272" w:line="192" w:lineRule="auto"/>
            <w:tabs>
              <w:tab w:val="right" w:leader="dot" w:pos="9397"/>
            </w:tabs>
            <w:rPr>
              <w:rFonts w:ascii="Microsoft YaHei" w:hAnsi="Microsoft YaHei" w:eastAsia="Microsoft YaHei" w:cs="Microsoft YaHei"/>
              <w:sz w:val="24"/>
              <w:szCs w:val="24"/>
            </w:rPr>
          </w:pPr>
          <w:hyperlink w:history="true" w:anchor="bookmark33">
            <w:r>
              <w:rPr>
                <w:rFonts w:ascii="SimHei" w:hAnsi="SimHei" w:eastAsia="SimHei" w:cs="SimHei"/>
                <w:sz w:val="24"/>
                <w:szCs w:val="24"/>
                <w:spacing w:val="-10"/>
              </w:rPr>
              <w:t>结</w:t>
            </w:r>
            <w:r>
              <w:rPr>
                <w:rFonts w:ascii="SimHei" w:hAnsi="SimHei" w:eastAsia="SimHei" w:cs="SimHei"/>
                <w:sz w:val="24"/>
                <w:szCs w:val="24"/>
                <w:spacing w:val="-67"/>
              </w:rPr>
              <w:t xml:space="preserve"> </w:t>
            </w:r>
            <w:r>
              <w:rPr>
                <w:rFonts w:ascii="SimHei" w:hAnsi="SimHei" w:eastAsia="SimHei" w:cs="SimHei"/>
                <w:sz w:val="24"/>
                <w:szCs w:val="24"/>
                <w:spacing w:val="-10"/>
              </w:rPr>
              <w:t>束</w:t>
            </w:r>
            <w:r>
              <w:rPr>
                <w:rFonts w:ascii="SimHei" w:hAnsi="SimHei" w:eastAsia="SimHei" w:cs="SimHei"/>
                <w:sz w:val="24"/>
                <w:szCs w:val="24"/>
                <w:spacing w:val="-67"/>
              </w:rPr>
              <w:t xml:space="preserve"> </w:t>
            </w:r>
            <w:r>
              <w:rPr>
                <w:rFonts w:ascii="SimHei" w:hAnsi="SimHei" w:eastAsia="SimHei" w:cs="SimHei"/>
                <w:sz w:val="24"/>
                <w:szCs w:val="24"/>
                <w:spacing w:val="-10"/>
              </w:rPr>
              <w:t>语</w:t>
            </w:r>
            <w:r>
              <w:rPr>
                <w:rFonts w:ascii="SimHei" w:hAnsi="SimHei" w:eastAsia="SimHei" w:cs="SimHei"/>
                <w:sz w:val="24"/>
                <w:szCs w:val="24"/>
              </w:rPr>
              <w:tab/>
            </w:r>
            <w:r>
              <w:rPr>
                <w:rFonts w:ascii="Microsoft YaHei" w:hAnsi="Microsoft YaHei" w:eastAsia="Microsoft YaHei" w:cs="Microsoft YaHei"/>
                <w:sz w:val="24"/>
                <w:szCs w:val="24"/>
                <w:spacing w:val="6"/>
              </w:rPr>
              <w:t>20</w:t>
            </w:r>
          </w:hyperlink>
        </w:p>
      </w:sdtContent>
    </w:sdt>
    <w:p>
      <w:pPr>
        <w:spacing w:line="192" w:lineRule="auto"/>
        <w:sectPr>
          <w:pgSz w:w="11907" w:h="16840"/>
          <w:pgMar w:top="1355" w:right="1115" w:bottom="1149" w:left="1360" w:header="1094" w:footer="998" w:gutter="0"/>
        </w:sectPr>
        <w:rPr>
          <w:rFonts w:ascii="Microsoft YaHei" w:hAnsi="Microsoft YaHei" w:eastAsia="Microsoft YaHei" w:cs="Microsoft YaHei"/>
          <w:sz w:val="24"/>
          <w:szCs w:val="24"/>
        </w:rPr>
      </w:pPr>
    </w:p>
    <w:p>
      <w:pPr>
        <w:ind w:left="3980"/>
        <w:spacing w:before="200" w:line="227" w:lineRule="auto"/>
        <w:outlineLvl w:val="0"/>
        <w:rPr>
          <w:rFonts w:ascii="SimHei" w:hAnsi="SimHei" w:eastAsia="SimHei" w:cs="SimHei"/>
          <w:sz w:val="30"/>
          <w:szCs w:val="30"/>
        </w:rPr>
      </w:pPr>
      <w:bookmarkStart w:name="bookmark1" w:id="1"/>
      <w:bookmarkEnd w:id="1"/>
      <w:r>
        <w:rPr>
          <w:rFonts w:ascii="SimHei" w:hAnsi="SimHei" w:eastAsia="SimHei" w:cs="SimHei"/>
          <w:sz w:val="30"/>
          <w:szCs w:val="30"/>
          <w:spacing w:val="11"/>
        </w:rPr>
        <w:t>郑重声明</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41" w:right="482" w:firstLine="527"/>
        <w:spacing w:before="78" w:line="392" w:lineRule="auto"/>
        <w:jc w:val="both"/>
        <w:rPr>
          <w:rFonts w:ascii="SimSun" w:hAnsi="SimSun" w:eastAsia="SimSun" w:cs="SimSun"/>
          <w:sz w:val="24"/>
          <w:szCs w:val="24"/>
        </w:rPr>
      </w:pPr>
      <w:r>
        <w:rPr>
          <w:rFonts w:ascii="SimSun" w:hAnsi="SimSun" w:eastAsia="SimSun" w:cs="SimSun"/>
          <w:sz w:val="24"/>
          <w:szCs w:val="24"/>
          <w:spacing w:val="8"/>
        </w:rPr>
        <w:t>本公司出具的质量诚信报告，是依据国家有关质量法律</w:t>
      </w:r>
      <w:r>
        <w:rPr>
          <w:rFonts w:ascii="SimSun" w:hAnsi="SimSun" w:eastAsia="SimSun" w:cs="SimSun"/>
          <w:sz w:val="24"/>
          <w:szCs w:val="24"/>
          <w:spacing w:val="7"/>
        </w:rPr>
        <w:t>法规、规章及相关行</w:t>
      </w:r>
      <w:r>
        <w:rPr>
          <w:rFonts w:ascii="SimSun" w:hAnsi="SimSun" w:eastAsia="SimSun" w:cs="SimSun"/>
          <w:sz w:val="24"/>
          <w:szCs w:val="24"/>
        </w:rPr>
        <w:t xml:space="preserve"> </w:t>
      </w:r>
      <w:r>
        <w:rPr>
          <w:rFonts w:ascii="SimSun" w:hAnsi="SimSun" w:eastAsia="SimSun" w:cs="SimSun"/>
          <w:sz w:val="24"/>
          <w:szCs w:val="24"/>
          <w:spacing w:val="9"/>
        </w:rPr>
        <w:t>业质量标准、规范等进行编制。报告中关于公司质量诚</w:t>
      </w:r>
      <w:r>
        <w:rPr>
          <w:rFonts w:ascii="SimSun" w:hAnsi="SimSun" w:eastAsia="SimSun" w:cs="SimSun"/>
          <w:sz w:val="24"/>
          <w:szCs w:val="24"/>
          <w:spacing w:val="8"/>
        </w:rPr>
        <w:t>信和质量管理情况是公司</w:t>
      </w:r>
      <w:r>
        <w:rPr>
          <w:rFonts w:ascii="SimSun" w:hAnsi="SimSun" w:eastAsia="SimSun" w:cs="SimSun"/>
          <w:sz w:val="24"/>
          <w:szCs w:val="24"/>
        </w:rPr>
        <w:t xml:space="preserve"> </w:t>
      </w:r>
      <w:r>
        <w:rPr>
          <w:rFonts w:ascii="SimSun" w:hAnsi="SimSun" w:eastAsia="SimSun" w:cs="SimSun"/>
          <w:sz w:val="24"/>
          <w:szCs w:val="24"/>
          <w:spacing w:val="9"/>
        </w:rPr>
        <w:t>现状的真实反映，本公司对报告内容的客观性负责，对</w:t>
      </w:r>
      <w:r>
        <w:rPr>
          <w:rFonts w:ascii="SimSun" w:hAnsi="SimSun" w:eastAsia="SimSun" w:cs="SimSun"/>
          <w:sz w:val="24"/>
          <w:szCs w:val="24"/>
          <w:spacing w:val="8"/>
        </w:rPr>
        <w:t>相关论述和结论真实性和</w:t>
      </w:r>
    </w:p>
    <w:p>
      <w:pPr>
        <w:ind w:left="242"/>
        <w:spacing w:line="226" w:lineRule="auto"/>
        <w:rPr>
          <w:rFonts w:ascii="SimSun" w:hAnsi="SimSun" w:eastAsia="SimSun" w:cs="SimSun"/>
          <w:sz w:val="24"/>
          <w:szCs w:val="24"/>
        </w:rPr>
      </w:pPr>
      <w:r>
        <w:rPr>
          <w:rFonts w:ascii="SimSun" w:hAnsi="SimSun" w:eastAsia="SimSun" w:cs="SimSun"/>
          <w:sz w:val="24"/>
          <w:szCs w:val="24"/>
          <w:spacing w:val="2"/>
        </w:rPr>
        <w:t>科学性负责。</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right="12"/>
        <w:spacing w:before="112" w:line="159" w:lineRule="auto"/>
        <w:outlineLvl w:val="0"/>
        <w:jc w:val="right"/>
        <w:rPr>
          <w:rFonts w:ascii="Microsoft YaHei" w:hAnsi="Microsoft YaHei" w:eastAsia="Microsoft YaHei" w:cs="Microsoft YaHei"/>
          <w:sz w:val="26"/>
          <w:szCs w:val="26"/>
        </w:rPr>
      </w:pPr>
      <w:r>
        <w:rPr>
          <w:rFonts w:ascii="Microsoft YaHei" w:hAnsi="Microsoft YaHei" w:eastAsia="Microsoft YaHei" w:cs="Microsoft YaHei"/>
          <w:sz w:val="26"/>
          <w:szCs w:val="26"/>
          <w:color w:val="989898"/>
          <w:spacing w:val="1"/>
        </w:rPr>
        <w:t>台州百瑞电子科技有限公司</w:t>
      </w:r>
    </w:p>
    <w:p>
      <w:pPr>
        <w:spacing w:before="207" w:line="172" w:lineRule="auto"/>
        <w:outlineLvl w:val="0"/>
        <w:jc w:val="right"/>
        <w:rPr>
          <w:rFonts w:ascii="Microsoft YaHei" w:hAnsi="Microsoft YaHei" w:eastAsia="Microsoft YaHei" w:cs="Microsoft YaHei"/>
          <w:sz w:val="24"/>
          <w:szCs w:val="24"/>
        </w:rPr>
      </w:pPr>
      <w:r>
        <w:rPr>
          <w:rFonts w:ascii="Microsoft YaHei" w:hAnsi="Microsoft YaHei" w:eastAsia="Microsoft YaHei" w:cs="Microsoft YaHei"/>
          <w:sz w:val="24"/>
          <w:szCs w:val="24"/>
          <w:color w:val="9E9E9E"/>
          <w:spacing w:val="6"/>
        </w:rPr>
        <w:t>2023年12月</w:t>
      </w:r>
      <w:r>
        <w:rPr>
          <w:rFonts w:ascii="Microsoft YaHei" w:hAnsi="Microsoft YaHei" w:eastAsia="Microsoft YaHei" w:cs="Microsoft YaHei"/>
          <w:sz w:val="24"/>
          <w:szCs w:val="24"/>
          <w:color w:val="9E9E9E"/>
          <w:spacing w:val="70"/>
          <w:w w:val="101"/>
        </w:rPr>
        <w:t xml:space="preserve"> </w:t>
      </w:r>
      <w:r>
        <w:rPr>
          <w:rFonts w:ascii="Microsoft YaHei" w:hAnsi="Microsoft YaHei" w:eastAsia="Microsoft YaHei" w:cs="Microsoft YaHei"/>
          <w:sz w:val="24"/>
          <w:szCs w:val="24"/>
          <w:color w:val="ABABAB"/>
          <w:spacing w:val="6"/>
        </w:rPr>
        <w:t>18日</w:t>
      </w:r>
    </w:p>
    <w:p>
      <w:pPr>
        <w:spacing w:line="172" w:lineRule="auto"/>
        <w:sectPr>
          <w:footerReference w:type="default" r:id="rId5"/>
          <w:pgSz w:w="11907" w:h="16840"/>
          <w:pgMar w:top="1355" w:right="1115" w:bottom="1149" w:left="1360" w:header="1094" w:footer="998" w:gutter="0"/>
        </w:sectPr>
        <w:rPr>
          <w:rFonts w:ascii="Microsoft YaHei" w:hAnsi="Microsoft YaHei" w:eastAsia="Microsoft YaHei" w:cs="Microsoft YaHei"/>
          <w:sz w:val="24"/>
          <w:szCs w:val="24"/>
        </w:rPr>
      </w:pPr>
    </w:p>
    <w:p>
      <w:pPr>
        <w:ind w:left="243"/>
        <w:spacing w:before="300" w:line="230" w:lineRule="auto"/>
        <w:rPr>
          <w:rFonts w:ascii="SimHei" w:hAnsi="SimHei" w:eastAsia="SimHei" w:cs="SimHei"/>
          <w:sz w:val="24"/>
          <w:szCs w:val="24"/>
        </w:rPr>
      </w:pPr>
      <w:r>
        <w:rPr>
          <w:rFonts w:ascii="SimHei" w:hAnsi="SimHei" w:eastAsia="SimHei" w:cs="SimHei"/>
          <w:sz w:val="24"/>
          <w:szCs w:val="24"/>
          <w:spacing w:val="9"/>
        </w:rPr>
        <w:t>组织范围：</w:t>
      </w:r>
    </w:p>
    <w:p>
      <w:pPr>
        <w:pStyle w:val="BodyText"/>
        <w:spacing w:line="433" w:lineRule="auto"/>
        <w:rPr/>
      </w:pPr>
      <w:r/>
    </w:p>
    <w:p>
      <w:pPr>
        <w:ind w:left="379"/>
        <w:spacing w:before="78" w:line="485" w:lineRule="exact"/>
        <w:rPr>
          <w:rFonts w:ascii="SimSun" w:hAnsi="SimSun" w:eastAsia="SimSun" w:cs="SimSun"/>
          <w:sz w:val="24"/>
          <w:szCs w:val="24"/>
        </w:rPr>
      </w:pPr>
      <w:r>
        <w:rPr>
          <w:rFonts w:ascii="SimSun" w:hAnsi="SimSun" w:eastAsia="SimSun" w:cs="SimSun"/>
          <w:sz w:val="24"/>
          <w:szCs w:val="24"/>
          <w:spacing w:val="-1"/>
          <w:position w:val="18"/>
        </w:rPr>
        <w:t>台州百瑞电子科技有限公司</w:t>
      </w:r>
    </w:p>
    <w:p>
      <w:pPr>
        <w:ind w:left="242"/>
        <w:spacing w:before="1" w:line="230" w:lineRule="auto"/>
        <w:rPr>
          <w:rFonts w:ascii="SimHei" w:hAnsi="SimHei" w:eastAsia="SimHei" w:cs="SimHei"/>
          <w:sz w:val="24"/>
          <w:szCs w:val="24"/>
        </w:rPr>
      </w:pPr>
      <w:r>
        <w:rPr>
          <w:rFonts w:ascii="SimHei" w:hAnsi="SimHei" w:eastAsia="SimHei" w:cs="SimHei"/>
          <w:sz w:val="24"/>
          <w:szCs w:val="24"/>
          <w:spacing w:val="10"/>
        </w:rPr>
        <w:t>报告时间：</w:t>
      </w:r>
    </w:p>
    <w:p>
      <w:pPr>
        <w:pStyle w:val="BodyText"/>
        <w:spacing w:line="339" w:lineRule="auto"/>
        <w:rPr/>
      </w:pPr>
      <w:r/>
    </w:p>
    <w:p>
      <w:pPr>
        <w:ind w:left="637"/>
        <w:spacing w:before="78" w:line="516" w:lineRule="exact"/>
        <w:rPr>
          <w:rFonts w:ascii="SimSun" w:hAnsi="SimSun" w:eastAsia="SimSun" w:cs="SimSun"/>
          <w:sz w:val="24"/>
          <w:szCs w:val="24"/>
        </w:rPr>
      </w:pPr>
      <w:r>
        <w:rPr>
          <w:rFonts w:ascii="SimSun" w:hAnsi="SimSun" w:eastAsia="SimSun" w:cs="SimSun"/>
          <w:sz w:val="24"/>
          <w:szCs w:val="24"/>
          <w:spacing w:val="-4"/>
          <w:position w:val="20"/>
        </w:rPr>
        <w:t>本报告涵盖的时间范围为 2023年1月 1</w:t>
      </w:r>
      <w:r>
        <w:rPr>
          <w:rFonts w:ascii="SimSun" w:hAnsi="SimSun" w:eastAsia="SimSun" w:cs="SimSun"/>
          <w:sz w:val="24"/>
          <w:szCs w:val="24"/>
          <w:spacing w:val="38"/>
          <w:position w:val="20"/>
        </w:rPr>
        <w:t xml:space="preserve"> </w:t>
      </w:r>
      <w:r>
        <w:rPr>
          <w:rFonts w:ascii="SimSun" w:hAnsi="SimSun" w:eastAsia="SimSun" w:cs="SimSun"/>
          <w:sz w:val="24"/>
          <w:szCs w:val="24"/>
          <w:spacing w:val="-4"/>
          <w:position w:val="20"/>
        </w:rPr>
        <w:t>日至 20</w:t>
      </w:r>
      <w:r>
        <w:rPr>
          <w:rFonts w:ascii="SimSun" w:hAnsi="SimSun" w:eastAsia="SimSun" w:cs="SimSun"/>
          <w:sz w:val="24"/>
          <w:szCs w:val="24"/>
          <w:spacing w:val="-5"/>
          <w:position w:val="20"/>
        </w:rPr>
        <w:t>23 年 12 月</w:t>
      </w:r>
      <w:r>
        <w:rPr>
          <w:rFonts w:ascii="SimSun" w:hAnsi="SimSun" w:eastAsia="SimSun" w:cs="SimSun"/>
          <w:sz w:val="24"/>
          <w:szCs w:val="24"/>
          <w:spacing w:val="16"/>
          <w:position w:val="20"/>
        </w:rPr>
        <w:t xml:space="preserve"> </w:t>
      </w:r>
      <w:r>
        <w:rPr>
          <w:rFonts w:ascii="SimSun" w:hAnsi="SimSun" w:eastAsia="SimSun" w:cs="SimSun"/>
          <w:sz w:val="24"/>
          <w:szCs w:val="24"/>
          <w:spacing w:val="-5"/>
          <w:position w:val="20"/>
        </w:rPr>
        <w:t>18</w:t>
      </w:r>
      <w:r>
        <w:rPr>
          <w:rFonts w:ascii="SimSun" w:hAnsi="SimSun" w:eastAsia="SimSun" w:cs="SimSun"/>
          <w:sz w:val="24"/>
          <w:szCs w:val="24"/>
          <w:spacing w:val="38"/>
          <w:position w:val="20"/>
        </w:rPr>
        <w:t xml:space="preserve"> </w:t>
      </w:r>
      <w:r>
        <w:rPr>
          <w:rFonts w:ascii="SimSun" w:hAnsi="SimSun" w:eastAsia="SimSun" w:cs="SimSun"/>
          <w:sz w:val="24"/>
          <w:szCs w:val="24"/>
          <w:spacing w:val="-5"/>
          <w:position w:val="20"/>
        </w:rPr>
        <w:t>日，</w:t>
      </w:r>
    </w:p>
    <w:p>
      <w:pPr>
        <w:ind w:left="637"/>
        <w:spacing w:line="225" w:lineRule="auto"/>
        <w:rPr>
          <w:rFonts w:ascii="SimSun" w:hAnsi="SimSun" w:eastAsia="SimSun" w:cs="SimSun"/>
          <w:sz w:val="24"/>
          <w:szCs w:val="24"/>
        </w:rPr>
      </w:pPr>
      <w:r>
        <w:rPr>
          <w:rFonts w:ascii="SimSun" w:hAnsi="SimSun" w:eastAsia="SimSun" w:cs="SimSun"/>
          <w:sz w:val="24"/>
          <w:szCs w:val="24"/>
          <w:spacing w:val="12"/>
        </w:rPr>
        <w:t>本报告为  台州百瑞电子科技有限公司第</w:t>
      </w:r>
      <w:r>
        <w:rPr>
          <w:rFonts w:ascii="SimSun" w:hAnsi="SimSun" w:eastAsia="SimSun" w:cs="SimSun"/>
          <w:sz w:val="24"/>
          <w:szCs w:val="24"/>
          <w:spacing w:val="40"/>
        </w:rPr>
        <w:t xml:space="preserve"> </w:t>
      </w:r>
      <w:r>
        <w:rPr>
          <w:rFonts w:ascii="SimSun" w:hAnsi="SimSun" w:eastAsia="SimSun" w:cs="SimSun"/>
          <w:sz w:val="24"/>
          <w:szCs w:val="24"/>
          <w:spacing w:val="12"/>
        </w:rPr>
        <w:t>1</w:t>
      </w:r>
      <w:r>
        <w:rPr>
          <w:rFonts w:ascii="SimSun" w:hAnsi="SimSun" w:eastAsia="SimSun" w:cs="SimSun"/>
          <w:sz w:val="24"/>
          <w:szCs w:val="24"/>
          <w:spacing w:val="21"/>
        </w:rPr>
        <w:t xml:space="preserve"> </w:t>
      </w:r>
      <w:r>
        <w:rPr>
          <w:rFonts w:ascii="SimSun" w:hAnsi="SimSun" w:eastAsia="SimSun" w:cs="SimSun"/>
          <w:sz w:val="24"/>
          <w:szCs w:val="24"/>
          <w:spacing w:val="12"/>
        </w:rPr>
        <w:t>份质</w:t>
      </w:r>
      <w:r>
        <w:rPr>
          <w:rFonts w:ascii="SimSun" w:hAnsi="SimSun" w:eastAsia="SimSun" w:cs="SimSun"/>
          <w:sz w:val="24"/>
          <w:szCs w:val="24"/>
          <w:spacing w:val="11"/>
        </w:rPr>
        <w:t>量诚信报告。</w:t>
      </w:r>
    </w:p>
    <w:p>
      <w:pPr>
        <w:pStyle w:val="BodyText"/>
        <w:spacing w:line="315" w:lineRule="auto"/>
        <w:rPr/>
      </w:pPr>
      <w:r/>
    </w:p>
    <w:p>
      <w:pPr>
        <w:ind w:left="251"/>
        <w:spacing w:before="78" w:line="229" w:lineRule="auto"/>
        <w:rPr>
          <w:rFonts w:ascii="SimHei" w:hAnsi="SimHei" w:eastAsia="SimHei" w:cs="SimHei"/>
          <w:sz w:val="24"/>
          <w:szCs w:val="24"/>
        </w:rPr>
      </w:pPr>
      <w:r>
        <w:rPr>
          <w:rFonts w:ascii="SimHei" w:hAnsi="SimHei" w:eastAsia="SimHei" w:cs="SimHei"/>
          <w:sz w:val="24"/>
          <w:szCs w:val="24"/>
          <w:spacing w:val="12"/>
        </w:rPr>
        <w:t>发布周期:</w:t>
      </w:r>
    </w:p>
    <w:p>
      <w:pPr>
        <w:pStyle w:val="BodyText"/>
        <w:spacing w:line="416" w:lineRule="auto"/>
        <w:rPr/>
      </w:pPr>
      <w:r/>
    </w:p>
    <w:p>
      <w:pPr>
        <w:ind w:left="774"/>
        <w:spacing w:before="79" w:line="227" w:lineRule="auto"/>
        <w:rPr>
          <w:rFonts w:ascii="SimSun" w:hAnsi="SimSun" w:eastAsia="SimSun" w:cs="SimSun"/>
          <w:sz w:val="24"/>
          <w:szCs w:val="24"/>
        </w:rPr>
      </w:pPr>
      <w:r>
        <w:rPr>
          <w:rFonts w:ascii="SimSun" w:hAnsi="SimSun" w:eastAsia="SimSun" w:cs="SimSun"/>
          <w:sz w:val="24"/>
          <w:szCs w:val="24"/>
          <w:spacing w:val="4"/>
        </w:rPr>
        <w:t>一年</w:t>
      </w:r>
    </w:p>
    <w:p>
      <w:pPr>
        <w:pStyle w:val="BodyText"/>
        <w:spacing w:line="260" w:lineRule="auto"/>
        <w:rPr/>
      </w:pPr>
      <w:r/>
    </w:p>
    <w:p>
      <w:pPr>
        <w:ind w:left="242"/>
        <w:spacing w:before="79" w:line="229" w:lineRule="auto"/>
        <w:rPr>
          <w:rFonts w:ascii="SimHei" w:hAnsi="SimHei" w:eastAsia="SimHei" w:cs="SimHei"/>
          <w:sz w:val="24"/>
          <w:szCs w:val="24"/>
        </w:rPr>
      </w:pPr>
      <w:r>
        <w:rPr>
          <w:rFonts w:ascii="SimHei" w:hAnsi="SimHei" w:eastAsia="SimHei" w:cs="SimHei"/>
          <w:sz w:val="24"/>
          <w:szCs w:val="24"/>
          <w:spacing w:val="15"/>
        </w:rPr>
        <w:t>报告获取方式:</w:t>
      </w:r>
    </w:p>
    <w:p>
      <w:pPr>
        <w:pStyle w:val="BodyText"/>
        <w:spacing w:line="328" w:lineRule="auto"/>
        <w:rPr/>
      </w:pPr>
      <w:r/>
    </w:p>
    <w:p>
      <w:pPr>
        <w:ind w:left="765"/>
        <w:spacing w:before="78" w:line="226" w:lineRule="auto"/>
        <w:rPr>
          <w:rFonts w:ascii="SimSun" w:hAnsi="SimSun" w:eastAsia="SimSun" w:cs="SimSun"/>
          <w:sz w:val="24"/>
          <w:szCs w:val="24"/>
        </w:rPr>
      </w:pPr>
      <w:r>
        <w:rPr>
          <w:rFonts w:ascii="SimSun" w:hAnsi="SimSun" w:eastAsia="SimSun" w:cs="SimSun"/>
          <w:sz w:val="24"/>
          <w:szCs w:val="24"/>
          <w:spacing w:val="14"/>
        </w:rPr>
        <w:t>通过公司官网</w:t>
      </w:r>
      <w:r>
        <w:rPr>
          <w:rFonts w:ascii="SimSun" w:hAnsi="SimSun" w:eastAsia="SimSun" w:cs="SimSun"/>
          <w:sz w:val="24"/>
          <w:szCs w:val="24"/>
        </w:rPr>
        <w:t>www</w:t>
      </w:r>
      <w:r>
        <w:rPr>
          <w:rFonts w:ascii="SimSun" w:hAnsi="SimSun" w:eastAsia="SimSun" w:cs="SimSun"/>
          <w:sz w:val="24"/>
          <w:szCs w:val="24"/>
          <w:spacing w:val="14"/>
        </w:rPr>
        <w:t>.</w:t>
      </w:r>
      <w:r>
        <w:rPr>
          <w:rFonts w:ascii="SimSun" w:hAnsi="SimSun" w:eastAsia="SimSun" w:cs="SimSun"/>
          <w:sz w:val="24"/>
          <w:szCs w:val="24"/>
        </w:rPr>
        <w:t>bairuidz</w:t>
      </w:r>
      <w:r>
        <w:rPr>
          <w:rFonts w:ascii="SimSun" w:hAnsi="SimSun" w:eastAsia="SimSun" w:cs="SimSun"/>
          <w:sz w:val="24"/>
          <w:szCs w:val="24"/>
          <w:spacing w:val="14"/>
        </w:rPr>
        <w:t>.</w:t>
      </w:r>
      <w:r>
        <w:rPr>
          <w:rFonts w:ascii="SimSun" w:hAnsi="SimSun" w:eastAsia="SimSun" w:cs="SimSun"/>
          <w:sz w:val="24"/>
          <w:szCs w:val="24"/>
        </w:rPr>
        <w:t>com</w:t>
      </w:r>
      <w:r>
        <w:rPr>
          <w:rFonts w:ascii="SimSun" w:hAnsi="SimSun" w:eastAsia="SimSun" w:cs="SimSun"/>
          <w:sz w:val="24"/>
          <w:szCs w:val="24"/>
          <w:spacing w:val="14"/>
        </w:rPr>
        <w:t>发布</w:t>
      </w:r>
    </w:p>
    <w:p>
      <w:pPr>
        <w:spacing w:line="226" w:lineRule="auto"/>
        <w:sectPr>
          <w:headerReference w:type="default" r:id="rId6"/>
          <w:footerReference w:type="default" r:id="rId7"/>
          <w:pgSz w:w="11907" w:h="16840"/>
          <w:pgMar w:top="1355" w:right="1075" w:bottom="1149" w:left="1360" w:header="1094" w:footer="998" w:gutter="0"/>
        </w:sectPr>
        <w:rPr>
          <w:rFonts w:ascii="SimSun" w:hAnsi="SimSun" w:eastAsia="SimSun" w:cs="SimSun"/>
          <w:sz w:val="24"/>
          <w:szCs w:val="24"/>
        </w:rPr>
      </w:pPr>
    </w:p>
    <w:p>
      <w:pPr>
        <w:pStyle w:val="BodyText"/>
        <w:spacing w:line="467" w:lineRule="auto"/>
        <w:rPr/>
      </w:pPr>
      <w:r/>
    </w:p>
    <w:p>
      <w:pPr>
        <w:ind w:left="4019"/>
        <w:spacing w:before="98" w:line="218" w:lineRule="auto"/>
        <w:outlineLvl w:val="0"/>
        <w:rPr>
          <w:rFonts w:ascii="SimHei" w:hAnsi="SimHei" w:eastAsia="SimHei" w:cs="SimHei"/>
          <w:sz w:val="30"/>
          <w:szCs w:val="30"/>
        </w:rPr>
      </w:pPr>
      <w:bookmarkStart w:name="bookmark2" w:id="2"/>
      <w:bookmarkEnd w:id="2"/>
      <w:r>
        <w:rPr>
          <w:rFonts w:ascii="SimHei" w:hAnsi="SimHei" w:eastAsia="SimHei" w:cs="SimHei"/>
          <w:sz w:val="30"/>
          <w:szCs w:val="30"/>
          <w:spacing w:val="12"/>
        </w:rPr>
        <w:t>企业简介</w:t>
      </w:r>
    </w:p>
    <w:p>
      <w:pPr>
        <w:pStyle w:val="BodyText"/>
        <w:ind w:right="91" w:firstLine="428"/>
        <w:spacing w:before="3" w:line="28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公司集研发</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3"/>
        </w:rPr>
        <w:t>、生产和销售于一体，</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3"/>
        </w:rPr>
        <w:t>我们产品包括逆变焊机变压器系列</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3"/>
        </w:rPr>
        <w:t>、高低频变压器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系列</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3"/>
        </w:rPr>
        <w:t>、电源变压器系列</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3"/>
        </w:rPr>
        <w:t>、非晶变压器系列</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3"/>
        </w:rPr>
        <w:t>、电感系列以</w:t>
      </w:r>
      <w:r>
        <w:rPr>
          <w:rFonts w:ascii="Microsoft YaHei" w:hAnsi="Microsoft YaHei" w:eastAsia="Microsoft YaHei" w:cs="Microsoft YaHei"/>
          <w:sz w:val="24"/>
          <w:szCs w:val="24"/>
          <w:spacing w:val="-4"/>
        </w:rPr>
        <w:t>及空心线圈系列等</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4"/>
        </w:rPr>
        <w:t>。我们产品具有</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体积小</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4"/>
        </w:rPr>
        <w:t>、功率密度高</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4"/>
        </w:rPr>
        <w:t>、质量可靠</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4"/>
        </w:rPr>
        <w:t>、价格合理等特点</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4"/>
        </w:rPr>
        <w:t>。产品广泛应用于新</w:t>
      </w:r>
      <w:r>
        <w:rPr>
          <w:rFonts w:ascii="Microsoft YaHei" w:hAnsi="Microsoft YaHei" w:eastAsia="Microsoft YaHei" w:cs="Microsoft YaHei"/>
          <w:sz w:val="24"/>
          <w:szCs w:val="24"/>
          <w:spacing w:val="-5"/>
        </w:rPr>
        <w:t>能源汽车</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5"/>
        </w:rPr>
        <w:t>、光伏逆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5"/>
        </w:rPr>
        <w:t>变器</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5"/>
        </w:rPr>
        <w:t>、储能</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5"/>
        </w:rPr>
        <w:t>、家庭和工业焊机</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5"/>
        </w:rPr>
        <w:t>、</w:t>
      </w:r>
      <w:r>
        <w:rPr>
          <w:sz w:val="24"/>
          <w:szCs w:val="24"/>
          <w:spacing w:val="-5"/>
        </w:rPr>
        <w:t>UPS/EPS</w:t>
      </w:r>
      <w:r>
        <w:rPr>
          <w:rFonts w:ascii="Microsoft YaHei" w:hAnsi="Microsoft YaHei" w:eastAsia="Microsoft YaHei" w:cs="Microsoft YaHei"/>
          <w:sz w:val="24"/>
          <w:szCs w:val="24"/>
          <w:spacing w:val="-5"/>
        </w:rPr>
        <w:t>电源</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5"/>
        </w:rPr>
        <w:t>、变频器</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5"/>
        </w:rPr>
        <w:t>、铁路电源</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5"/>
        </w:rPr>
        <w:t>、缝纫机电源及消费型</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电源；</w:t>
      </w:r>
      <w:r>
        <w:rPr>
          <w:rFonts w:ascii="Microsoft YaHei" w:hAnsi="Microsoft YaHei" w:eastAsia="Microsoft YaHei" w:cs="Microsoft YaHei"/>
          <w:sz w:val="24"/>
          <w:szCs w:val="24"/>
          <w:spacing w:val="-51"/>
        </w:rPr>
        <w:t xml:space="preserve"> </w:t>
      </w:r>
      <w:r>
        <w:rPr>
          <w:rFonts w:ascii="Microsoft YaHei" w:hAnsi="Microsoft YaHei" w:eastAsia="Microsoft YaHei" w:cs="Microsoft YaHei"/>
          <w:sz w:val="24"/>
          <w:szCs w:val="24"/>
          <w:spacing w:val="-3"/>
        </w:rPr>
        <w:t>产品销往国内外，</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3"/>
        </w:rPr>
        <w:t>和众多的知名企业建立了长期合作关系，</w:t>
      </w:r>
      <w:r>
        <w:rPr>
          <w:rFonts w:ascii="Microsoft YaHei" w:hAnsi="Microsoft YaHei" w:eastAsia="Microsoft YaHei" w:cs="Microsoft YaHei"/>
          <w:sz w:val="24"/>
          <w:szCs w:val="24"/>
          <w:spacing w:val="-37"/>
        </w:rPr>
        <w:t xml:space="preserve"> </w:t>
      </w:r>
      <w:r>
        <w:rPr>
          <w:rFonts w:ascii="Microsoft YaHei" w:hAnsi="Microsoft YaHei" w:eastAsia="Microsoft YaHei" w:cs="Microsoft YaHei"/>
          <w:sz w:val="24"/>
          <w:szCs w:val="24"/>
          <w:spacing w:val="-4"/>
        </w:rPr>
        <w:t>市场占有率高，</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4"/>
        </w:rPr>
        <w:t>在同行</w:t>
      </w:r>
    </w:p>
    <w:p>
      <w:pPr>
        <w:ind w:left="11"/>
        <w:spacing w:before="1" w:line="17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业里具有领航地位。</w:t>
      </w:r>
    </w:p>
    <w:p>
      <w:pPr>
        <w:pStyle w:val="BodyText"/>
        <w:ind w:right="135" w:firstLine="428"/>
        <w:spacing w:before="142" w:line="29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公司拥有资深的管理团队</w:t>
      </w:r>
      <w:r>
        <w:rPr>
          <w:rFonts w:ascii="Microsoft YaHei" w:hAnsi="Microsoft YaHei" w:eastAsia="Microsoft YaHei" w:cs="Microsoft YaHei"/>
          <w:sz w:val="24"/>
          <w:szCs w:val="24"/>
          <w:spacing w:val="-31"/>
        </w:rPr>
        <w:t xml:space="preserve"> </w:t>
      </w:r>
      <w:r>
        <w:rPr>
          <w:rFonts w:ascii="Microsoft YaHei" w:hAnsi="Microsoft YaHei" w:eastAsia="Microsoft YaHei" w:cs="Microsoft YaHei"/>
          <w:sz w:val="24"/>
          <w:szCs w:val="24"/>
          <w:spacing w:val="-3"/>
        </w:rPr>
        <w:t>、精湛的技术团队</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3"/>
        </w:rPr>
        <w:t>、服务贴心的销售团队</w:t>
      </w:r>
      <w:r>
        <w:rPr>
          <w:rFonts w:ascii="Microsoft YaHei" w:hAnsi="Microsoft YaHei" w:eastAsia="Microsoft YaHei" w:cs="Microsoft YaHei"/>
          <w:sz w:val="24"/>
          <w:szCs w:val="24"/>
          <w:spacing w:val="-41"/>
        </w:rPr>
        <w:t xml:space="preserve"> </w:t>
      </w:r>
      <w:r>
        <w:rPr>
          <w:rFonts w:ascii="Microsoft YaHei" w:hAnsi="Microsoft YaHei" w:eastAsia="Microsoft YaHei" w:cs="Microsoft YaHei"/>
          <w:sz w:val="24"/>
          <w:szCs w:val="24"/>
          <w:spacing w:val="-3"/>
        </w:rPr>
        <w:t>。公司已经取得</w:t>
      </w:r>
      <w:r>
        <w:rPr>
          <w:sz w:val="24"/>
          <w:szCs w:val="24"/>
          <w:spacing w:val="-3"/>
        </w:rPr>
        <w:t>CE</w:t>
      </w:r>
      <w:r>
        <w:rPr>
          <w:sz w:val="24"/>
          <w:szCs w:val="24"/>
        </w:rPr>
        <w:t xml:space="preserve"> </w:t>
      </w:r>
      <w:r>
        <w:rPr>
          <w:rFonts w:ascii="Microsoft YaHei" w:hAnsi="Microsoft YaHei" w:eastAsia="Microsoft YaHei" w:cs="Microsoft YaHei"/>
          <w:sz w:val="24"/>
          <w:szCs w:val="24"/>
          <w:spacing w:val="-2"/>
        </w:rPr>
        <w:t>安规认证</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2"/>
        </w:rPr>
        <w:t>、</w:t>
      </w:r>
      <w:r>
        <w:rPr>
          <w:sz w:val="24"/>
          <w:szCs w:val="24"/>
          <w:spacing w:val="-2"/>
        </w:rPr>
        <w:t>ROHS</w:t>
      </w:r>
      <w:r>
        <w:rPr>
          <w:rFonts w:ascii="Microsoft YaHei" w:hAnsi="Microsoft YaHei" w:eastAsia="Microsoft YaHei" w:cs="Microsoft YaHei"/>
          <w:sz w:val="24"/>
          <w:szCs w:val="24"/>
          <w:spacing w:val="-2"/>
        </w:rPr>
        <w:t>环保认证</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2"/>
        </w:rPr>
        <w:t>。建立了先进完善的</w:t>
      </w:r>
      <w:r>
        <w:rPr>
          <w:rFonts w:ascii="Microsoft YaHei" w:hAnsi="Microsoft YaHei" w:eastAsia="Microsoft YaHei" w:cs="Microsoft YaHei"/>
          <w:sz w:val="24"/>
          <w:szCs w:val="24"/>
          <w:spacing w:val="-3"/>
        </w:rPr>
        <w:t>品质保证体系，</w:t>
      </w:r>
      <w:r>
        <w:rPr>
          <w:rFonts w:ascii="Microsoft YaHei" w:hAnsi="Microsoft YaHei" w:eastAsia="Microsoft YaHei" w:cs="Microsoft YaHei"/>
          <w:sz w:val="24"/>
          <w:szCs w:val="24"/>
          <w:spacing w:val="-32"/>
        </w:rPr>
        <w:t xml:space="preserve"> </w:t>
      </w:r>
      <w:r>
        <w:rPr>
          <w:rFonts w:ascii="Microsoft YaHei" w:hAnsi="Microsoft YaHei" w:eastAsia="Microsoft YaHei" w:cs="Microsoft YaHei"/>
          <w:sz w:val="24"/>
          <w:szCs w:val="24"/>
          <w:spacing w:val="-3"/>
        </w:rPr>
        <w:t>并获取</w:t>
      </w:r>
      <w:r>
        <w:rPr>
          <w:sz w:val="24"/>
          <w:szCs w:val="24"/>
          <w:spacing w:val="-3"/>
        </w:rPr>
        <w:t>TS16949</w:t>
      </w:r>
      <w:r>
        <w:rPr>
          <w:rFonts w:ascii="Microsoft YaHei" w:hAnsi="Microsoft YaHei" w:eastAsia="Microsoft YaHei" w:cs="Microsoft YaHei"/>
          <w:sz w:val="24"/>
          <w:szCs w:val="24"/>
          <w:spacing w:val="-3"/>
        </w:rPr>
        <w:t>国际质量 </w:t>
      </w:r>
      <w:r>
        <w:rPr>
          <w:rFonts w:ascii="Microsoft YaHei" w:hAnsi="Microsoft YaHei" w:eastAsia="Microsoft YaHei" w:cs="Microsoft YaHei"/>
          <w:sz w:val="24"/>
          <w:szCs w:val="24"/>
          <w:spacing w:val="-11"/>
        </w:rPr>
        <w:t>体系认证，</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11"/>
        </w:rPr>
        <w:t>我们以“百瑞出品，</w:t>
      </w:r>
      <w:r>
        <w:rPr>
          <w:rFonts w:ascii="Microsoft YaHei" w:hAnsi="Microsoft YaHei" w:eastAsia="Microsoft YaHei" w:cs="Microsoft YaHei"/>
          <w:sz w:val="24"/>
          <w:szCs w:val="24"/>
          <w:spacing w:val="-36"/>
        </w:rPr>
        <w:t xml:space="preserve"> </w:t>
      </w:r>
      <w:r>
        <w:rPr>
          <w:rFonts w:ascii="Microsoft YaHei" w:hAnsi="Microsoft YaHei" w:eastAsia="Microsoft YaHei" w:cs="Microsoft YaHei"/>
          <w:sz w:val="24"/>
          <w:szCs w:val="24"/>
          <w:spacing w:val="-11"/>
        </w:rPr>
        <w:t>必属精品”的质</w:t>
      </w:r>
      <w:r>
        <w:rPr>
          <w:rFonts w:ascii="Microsoft YaHei" w:hAnsi="Microsoft YaHei" w:eastAsia="Microsoft YaHei" w:cs="Microsoft YaHei"/>
          <w:sz w:val="24"/>
          <w:szCs w:val="24"/>
          <w:spacing w:val="-12"/>
        </w:rPr>
        <w:t>量方针，</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12"/>
        </w:rPr>
        <w:t>与广大客户携手共创辉煌</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12"/>
        </w:rPr>
        <w:t>。成为您</w:t>
      </w:r>
    </w:p>
    <w:p>
      <w:pPr>
        <w:pStyle w:val="BodyText"/>
        <w:ind w:left="9"/>
        <w:spacing w:line="178" w:lineRule="auto"/>
        <w:rPr>
          <w:sz w:val="24"/>
          <w:szCs w:val="24"/>
        </w:rPr>
      </w:pPr>
      <w:r>
        <w:rPr>
          <w:rFonts w:ascii="Microsoft YaHei" w:hAnsi="Microsoft YaHei" w:eastAsia="Microsoft YaHei" w:cs="Microsoft YaHei"/>
          <w:sz w:val="24"/>
          <w:szCs w:val="24"/>
          <w:spacing w:val="-2"/>
        </w:rPr>
        <w:t>长期的战略合作伙伴</w:t>
      </w:r>
      <w:r>
        <w:rPr>
          <w:sz w:val="24"/>
          <w:szCs w:val="24"/>
          <w:spacing w:val="-2"/>
        </w:rPr>
        <w:t>!</w:t>
      </w:r>
    </w:p>
    <w:p>
      <w:pPr>
        <w:spacing w:line="178" w:lineRule="auto"/>
        <w:sectPr>
          <w:headerReference w:type="default" r:id="rId8"/>
          <w:footerReference w:type="default" r:id="rId9"/>
          <w:pgSz w:w="11907" w:h="16840"/>
          <w:pgMar w:top="1355" w:right="1075" w:bottom="1327" w:left="1303" w:header="1094" w:footer="1174" w:gutter="0"/>
        </w:sectPr>
        <w:rPr>
          <w:sz w:val="24"/>
          <w:szCs w:val="24"/>
        </w:rPr>
      </w:pPr>
    </w:p>
    <w:p>
      <w:pPr>
        <w:pStyle w:val="BodyText"/>
        <w:spacing w:line="354" w:lineRule="auto"/>
        <w:rPr/>
      </w:pPr>
      <w:r/>
    </w:p>
    <w:p>
      <w:pPr>
        <w:pStyle w:val="BodyText"/>
        <w:spacing w:line="354" w:lineRule="auto"/>
        <w:rPr/>
      </w:pPr>
      <w:r/>
    </w:p>
    <w:p>
      <w:pPr>
        <w:ind w:left="3612"/>
        <w:spacing w:before="97" w:line="228" w:lineRule="auto"/>
        <w:outlineLvl w:val="0"/>
        <w:rPr>
          <w:rFonts w:ascii="SimHei" w:hAnsi="SimHei" w:eastAsia="SimHei" w:cs="SimHei"/>
          <w:sz w:val="30"/>
          <w:szCs w:val="30"/>
        </w:rPr>
      </w:pPr>
      <w:bookmarkStart w:name="bookmark3" w:id="3"/>
      <w:bookmarkEnd w:id="3"/>
      <w:bookmarkStart w:name="bookmark4" w:id="4"/>
      <w:bookmarkEnd w:id="4"/>
      <w:r>
        <w:rPr>
          <w:rFonts w:ascii="SimHei" w:hAnsi="SimHei" w:eastAsia="SimHei" w:cs="SimHei"/>
          <w:sz w:val="30"/>
          <w:szCs w:val="30"/>
          <w:spacing w:val="10"/>
        </w:rPr>
        <w:t>第一章</w:t>
      </w:r>
      <w:r>
        <w:rPr>
          <w:rFonts w:ascii="SimHei" w:hAnsi="SimHei" w:eastAsia="SimHei" w:cs="SimHei"/>
          <w:sz w:val="30"/>
          <w:szCs w:val="30"/>
          <w:spacing w:val="10"/>
        </w:rPr>
        <w:t xml:space="preserve"> </w:t>
      </w:r>
      <w:r>
        <w:rPr>
          <w:rFonts w:ascii="SimHei" w:hAnsi="SimHei" w:eastAsia="SimHei" w:cs="SimHei"/>
          <w:sz w:val="30"/>
          <w:szCs w:val="30"/>
          <w:spacing w:val="10"/>
        </w:rPr>
        <w:t>质量理念</w:t>
      </w:r>
    </w:p>
    <w:p>
      <w:pPr>
        <w:pStyle w:val="BodyText"/>
        <w:ind w:left="546"/>
        <w:spacing w:before="230" w:line="222" w:lineRule="auto"/>
        <w:outlineLvl w:val="1"/>
        <w:rPr>
          <w:rFonts w:ascii="SimSun" w:hAnsi="SimSun" w:eastAsia="SimSun" w:cs="SimSun"/>
          <w:sz w:val="22"/>
          <w:szCs w:val="22"/>
        </w:rPr>
      </w:pPr>
      <w:r>
        <w:rPr>
          <w:sz w:val="22"/>
          <w:szCs w:val="22"/>
          <w:spacing w:val="2"/>
        </w:rPr>
        <w:t>1.</w:t>
      </w:r>
      <w:r>
        <w:rPr>
          <w:sz w:val="22"/>
          <w:szCs w:val="22"/>
          <w:spacing w:val="22"/>
          <w:w w:val="101"/>
        </w:rPr>
        <w:t xml:space="preserve"> </w:t>
      </w:r>
      <w:r>
        <w:rPr>
          <w:sz w:val="22"/>
          <w:szCs w:val="22"/>
          <w:spacing w:val="2"/>
        </w:rPr>
        <w:t>1  </w:t>
      </w:r>
      <w:r>
        <w:rPr>
          <w:rFonts w:ascii="SimSun" w:hAnsi="SimSun" w:eastAsia="SimSun" w:cs="SimSun"/>
          <w:sz w:val="22"/>
          <w:szCs w:val="22"/>
          <w:spacing w:val="2"/>
        </w:rPr>
        <w:t>企业使命、愿景、价值观</w:t>
      </w:r>
    </w:p>
    <w:p>
      <w:pPr>
        <w:ind w:left="622"/>
        <w:spacing w:line="21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使命：</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3"/>
        </w:rPr>
        <w:t>为客户提供极致的产品和解决方案</w:t>
      </w:r>
    </w:p>
    <w:p>
      <w:pPr>
        <w:ind w:left="629"/>
        <w:spacing w:before="158" w:line="486"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position w:val="19"/>
        </w:rPr>
        <w:t>愿景：</w:t>
      </w:r>
      <w:r>
        <w:rPr>
          <w:rFonts w:ascii="Microsoft YaHei" w:hAnsi="Microsoft YaHei" w:eastAsia="Microsoft YaHei" w:cs="Microsoft YaHei"/>
          <w:sz w:val="24"/>
          <w:szCs w:val="24"/>
          <w:spacing w:val="-37"/>
          <w:position w:val="19"/>
        </w:rPr>
        <w:t xml:space="preserve"> </w:t>
      </w:r>
      <w:r>
        <w:rPr>
          <w:rFonts w:ascii="Microsoft YaHei" w:hAnsi="Microsoft YaHei" w:eastAsia="Microsoft YaHei" w:cs="Microsoft YaHei"/>
          <w:sz w:val="24"/>
          <w:szCs w:val="24"/>
          <w:spacing w:val="-2"/>
          <w:position w:val="19"/>
        </w:rPr>
        <w:t>成为电源系统解决方案及相关磁性器件的引领者</w:t>
      </w:r>
    </w:p>
    <w:p>
      <w:pPr>
        <w:ind w:left="622"/>
        <w:spacing w:line="17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价值观：</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9"/>
        </w:rPr>
        <w:t>创新</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9"/>
        </w:rPr>
        <w:t>、拼搏</w:t>
      </w:r>
      <w:r>
        <w:rPr>
          <w:rFonts w:ascii="Microsoft YaHei" w:hAnsi="Microsoft YaHei" w:eastAsia="Microsoft YaHei" w:cs="Microsoft YaHei"/>
          <w:sz w:val="24"/>
          <w:szCs w:val="24"/>
          <w:spacing w:val="-38"/>
        </w:rPr>
        <w:t xml:space="preserve"> </w:t>
      </w:r>
      <w:r>
        <w:rPr>
          <w:rFonts w:ascii="Microsoft YaHei" w:hAnsi="Microsoft YaHei" w:eastAsia="Microsoft YaHei" w:cs="Microsoft YaHei"/>
          <w:sz w:val="24"/>
          <w:szCs w:val="24"/>
          <w:spacing w:val="-9"/>
        </w:rPr>
        <w:t>、务实</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9"/>
        </w:rPr>
        <w:t>、奉献</w:t>
      </w:r>
    </w:p>
    <w:p>
      <w:pPr>
        <w:ind w:left="625"/>
        <w:spacing w:before="156" w:line="497"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position w:val="17"/>
        </w:rPr>
        <w:t>创新</w:t>
      </w:r>
      <w:r>
        <w:rPr>
          <w:rFonts w:ascii="SimSun" w:hAnsi="SimSun" w:eastAsia="SimSun" w:cs="SimSun"/>
          <w:sz w:val="24"/>
          <w:szCs w:val="24"/>
          <w:spacing w:val="-5"/>
          <w:position w:val="17"/>
        </w:rPr>
        <w:t>-</w:t>
      </w:r>
      <w:r>
        <w:rPr>
          <w:rFonts w:ascii="Microsoft YaHei" w:hAnsi="Microsoft YaHei" w:eastAsia="Microsoft YaHei" w:cs="Microsoft YaHei"/>
          <w:sz w:val="24"/>
          <w:szCs w:val="24"/>
          <w:spacing w:val="-5"/>
          <w:position w:val="17"/>
        </w:rPr>
        <w:t>是百瑞人的精髓，</w:t>
      </w:r>
      <w:r>
        <w:rPr>
          <w:rFonts w:ascii="Microsoft YaHei" w:hAnsi="Microsoft YaHei" w:eastAsia="Microsoft YaHei" w:cs="Microsoft YaHei"/>
          <w:sz w:val="24"/>
          <w:szCs w:val="24"/>
          <w:spacing w:val="-24"/>
          <w:position w:val="17"/>
        </w:rPr>
        <w:t xml:space="preserve"> </w:t>
      </w:r>
      <w:r>
        <w:rPr>
          <w:rFonts w:ascii="Microsoft YaHei" w:hAnsi="Microsoft YaHei" w:eastAsia="Microsoft YaHei" w:cs="Microsoft YaHei"/>
          <w:sz w:val="24"/>
          <w:szCs w:val="24"/>
          <w:spacing w:val="-5"/>
          <w:position w:val="17"/>
        </w:rPr>
        <w:t>打破常规，</w:t>
      </w:r>
      <w:r>
        <w:rPr>
          <w:rFonts w:ascii="Microsoft YaHei" w:hAnsi="Microsoft YaHei" w:eastAsia="Microsoft YaHei" w:cs="Microsoft YaHei"/>
          <w:sz w:val="24"/>
          <w:szCs w:val="24"/>
          <w:spacing w:val="-31"/>
          <w:position w:val="17"/>
        </w:rPr>
        <w:t xml:space="preserve"> </w:t>
      </w:r>
      <w:r>
        <w:rPr>
          <w:rFonts w:ascii="Microsoft YaHei" w:hAnsi="Microsoft YaHei" w:eastAsia="Microsoft YaHei" w:cs="Microsoft YaHei"/>
          <w:sz w:val="24"/>
          <w:szCs w:val="24"/>
          <w:spacing w:val="-5"/>
          <w:position w:val="17"/>
        </w:rPr>
        <w:t>突破现状，</w:t>
      </w:r>
      <w:r>
        <w:rPr>
          <w:rFonts w:ascii="Microsoft YaHei" w:hAnsi="Microsoft YaHei" w:eastAsia="Microsoft YaHei" w:cs="Microsoft YaHei"/>
          <w:sz w:val="24"/>
          <w:szCs w:val="24"/>
          <w:spacing w:val="-40"/>
          <w:position w:val="17"/>
        </w:rPr>
        <w:t xml:space="preserve"> </w:t>
      </w:r>
      <w:r>
        <w:rPr>
          <w:rFonts w:ascii="Microsoft YaHei" w:hAnsi="Microsoft YaHei" w:eastAsia="Microsoft YaHei" w:cs="Microsoft YaHei"/>
          <w:sz w:val="24"/>
          <w:szCs w:val="24"/>
          <w:spacing w:val="-5"/>
          <w:position w:val="17"/>
        </w:rPr>
        <w:t>敢为人先，</w:t>
      </w:r>
      <w:r>
        <w:rPr>
          <w:rFonts w:ascii="Microsoft YaHei" w:hAnsi="Microsoft YaHei" w:eastAsia="Microsoft YaHei" w:cs="Microsoft YaHei"/>
          <w:sz w:val="24"/>
          <w:szCs w:val="24"/>
          <w:spacing w:val="-39"/>
          <w:position w:val="17"/>
        </w:rPr>
        <w:t xml:space="preserve"> </w:t>
      </w:r>
      <w:r>
        <w:rPr>
          <w:rFonts w:ascii="Microsoft YaHei" w:hAnsi="Microsoft YaHei" w:eastAsia="Microsoft YaHei" w:cs="Microsoft YaHei"/>
          <w:sz w:val="24"/>
          <w:szCs w:val="24"/>
          <w:spacing w:val="-5"/>
          <w:position w:val="17"/>
        </w:rPr>
        <w:t>敢于挑战未来</w:t>
      </w:r>
    </w:p>
    <w:p>
      <w:pPr>
        <w:ind w:left="630"/>
        <w:spacing w:line="21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拼搏</w:t>
      </w:r>
      <w:r>
        <w:rPr>
          <w:rFonts w:ascii="SimSun" w:hAnsi="SimSun" w:eastAsia="SimSun" w:cs="SimSun"/>
          <w:sz w:val="24"/>
          <w:szCs w:val="24"/>
          <w:spacing w:val="-4"/>
        </w:rPr>
        <w:t>-</w:t>
      </w:r>
      <w:r>
        <w:rPr>
          <w:rFonts w:ascii="Microsoft YaHei" w:hAnsi="Microsoft YaHei" w:eastAsia="Microsoft YaHei" w:cs="Microsoft YaHei"/>
          <w:sz w:val="24"/>
          <w:szCs w:val="24"/>
          <w:spacing w:val="-4"/>
        </w:rPr>
        <w:t>是百瑞人的风格，</w:t>
      </w:r>
      <w:r>
        <w:rPr>
          <w:rFonts w:ascii="Microsoft YaHei" w:hAnsi="Microsoft YaHei" w:eastAsia="Microsoft YaHei" w:cs="Microsoft YaHei"/>
          <w:sz w:val="24"/>
          <w:szCs w:val="24"/>
          <w:spacing w:val="-30"/>
        </w:rPr>
        <w:t xml:space="preserve"> </w:t>
      </w:r>
      <w:r>
        <w:rPr>
          <w:rFonts w:ascii="Microsoft YaHei" w:hAnsi="Microsoft YaHei" w:eastAsia="Microsoft YaHei" w:cs="Microsoft YaHei"/>
          <w:sz w:val="24"/>
          <w:szCs w:val="24"/>
          <w:spacing w:val="-4"/>
        </w:rPr>
        <w:t>迎接行业挑战，</w:t>
      </w:r>
      <w:r>
        <w:rPr>
          <w:rFonts w:ascii="Microsoft YaHei" w:hAnsi="Microsoft YaHei" w:eastAsia="Microsoft YaHei" w:cs="Microsoft YaHei"/>
          <w:sz w:val="24"/>
          <w:szCs w:val="24"/>
          <w:spacing w:val="-37"/>
        </w:rPr>
        <w:t xml:space="preserve"> </w:t>
      </w:r>
      <w:r>
        <w:rPr>
          <w:rFonts w:ascii="Microsoft YaHei" w:hAnsi="Microsoft YaHei" w:eastAsia="Microsoft YaHei" w:cs="Microsoft YaHei"/>
          <w:sz w:val="24"/>
          <w:szCs w:val="24"/>
          <w:spacing w:val="-4"/>
        </w:rPr>
        <w:t>迎接客户挑战，</w:t>
      </w:r>
      <w:r>
        <w:rPr>
          <w:rFonts w:ascii="Microsoft YaHei" w:hAnsi="Microsoft YaHei" w:eastAsia="Microsoft YaHei" w:cs="Microsoft YaHei"/>
          <w:sz w:val="24"/>
          <w:szCs w:val="24"/>
          <w:spacing w:val="-37"/>
        </w:rPr>
        <w:t xml:space="preserve"> </w:t>
      </w:r>
      <w:r>
        <w:rPr>
          <w:rFonts w:ascii="Microsoft YaHei" w:hAnsi="Microsoft YaHei" w:eastAsia="Microsoft YaHei" w:cs="Microsoft YaHei"/>
          <w:sz w:val="24"/>
          <w:szCs w:val="24"/>
          <w:spacing w:val="-4"/>
        </w:rPr>
        <w:t>迎接未来挑战</w:t>
      </w:r>
    </w:p>
    <w:p>
      <w:pPr>
        <w:ind w:left="624"/>
        <w:spacing w:before="131" w:line="497"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position w:val="17"/>
        </w:rPr>
        <w:t>务实</w:t>
      </w:r>
      <w:r>
        <w:rPr>
          <w:rFonts w:ascii="SimSun" w:hAnsi="SimSun" w:eastAsia="SimSun" w:cs="SimSun"/>
          <w:sz w:val="24"/>
          <w:szCs w:val="24"/>
          <w:spacing w:val="-5"/>
          <w:position w:val="17"/>
        </w:rPr>
        <w:t>-</w:t>
      </w:r>
      <w:r>
        <w:rPr>
          <w:rFonts w:ascii="Microsoft YaHei" w:hAnsi="Microsoft YaHei" w:eastAsia="Microsoft YaHei" w:cs="Microsoft YaHei"/>
          <w:sz w:val="24"/>
          <w:szCs w:val="24"/>
          <w:spacing w:val="-5"/>
          <w:position w:val="17"/>
        </w:rPr>
        <w:t>是百瑞人的品质，</w:t>
      </w:r>
      <w:r>
        <w:rPr>
          <w:rFonts w:ascii="Microsoft YaHei" w:hAnsi="Microsoft YaHei" w:eastAsia="Microsoft YaHei" w:cs="Microsoft YaHei"/>
          <w:sz w:val="24"/>
          <w:szCs w:val="24"/>
          <w:spacing w:val="-27"/>
          <w:position w:val="17"/>
        </w:rPr>
        <w:t xml:space="preserve"> </w:t>
      </w:r>
      <w:r>
        <w:rPr>
          <w:rFonts w:ascii="Microsoft YaHei" w:hAnsi="Microsoft YaHei" w:eastAsia="Microsoft YaHei" w:cs="Microsoft YaHei"/>
          <w:sz w:val="24"/>
          <w:szCs w:val="24"/>
          <w:spacing w:val="-5"/>
          <w:position w:val="17"/>
        </w:rPr>
        <w:t>求思想之实，</w:t>
      </w:r>
      <w:r>
        <w:rPr>
          <w:rFonts w:ascii="Microsoft YaHei" w:hAnsi="Microsoft YaHei" w:eastAsia="Microsoft YaHei" w:cs="Microsoft YaHei"/>
          <w:sz w:val="24"/>
          <w:szCs w:val="24"/>
          <w:spacing w:val="-27"/>
          <w:position w:val="17"/>
        </w:rPr>
        <w:t xml:space="preserve"> </w:t>
      </w:r>
      <w:r>
        <w:rPr>
          <w:rFonts w:ascii="Microsoft YaHei" w:hAnsi="Microsoft YaHei" w:eastAsia="Microsoft YaHei" w:cs="Microsoft YaHei"/>
          <w:sz w:val="24"/>
          <w:szCs w:val="24"/>
          <w:spacing w:val="-5"/>
          <w:position w:val="17"/>
        </w:rPr>
        <w:t>求作</w:t>
      </w:r>
      <w:r>
        <w:rPr>
          <w:rFonts w:ascii="Microsoft YaHei" w:hAnsi="Microsoft YaHei" w:eastAsia="Microsoft YaHei" w:cs="Microsoft YaHei"/>
          <w:sz w:val="24"/>
          <w:szCs w:val="24"/>
          <w:spacing w:val="-6"/>
          <w:position w:val="17"/>
        </w:rPr>
        <w:t>风之实，</w:t>
      </w:r>
      <w:r>
        <w:rPr>
          <w:rFonts w:ascii="Microsoft YaHei" w:hAnsi="Microsoft YaHei" w:eastAsia="Microsoft YaHei" w:cs="Microsoft YaHei"/>
          <w:sz w:val="24"/>
          <w:szCs w:val="24"/>
          <w:spacing w:val="-27"/>
          <w:position w:val="17"/>
        </w:rPr>
        <w:t xml:space="preserve"> </w:t>
      </w:r>
      <w:r>
        <w:rPr>
          <w:rFonts w:ascii="Microsoft YaHei" w:hAnsi="Microsoft YaHei" w:eastAsia="Microsoft YaHei" w:cs="Microsoft YaHei"/>
          <w:sz w:val="24"/>
          <w:szCs w:val="24"/>
          <w:spacing w:val="-6"/>
          <w:position w:val="17"/>
        </w:rPr>
        <w:t>求管理之实，</w:t>
      </w:r>
      <w:r>
        <w:rPr>
          <w:rFonts w:ascii="Microsoft YaHei" w:hAnsi="Microsoft YaHei" w:eastAsia="Microsoft YaHei" w:cs="Microsoft YaHei"/>
          <w:sz w:val="24"/>
          <w:szCs w:val="24"/>
          <w:spacing w:val="-27"/>
          <w:position w:val="17"/>
        </w:rPr>
        <w:t xml:space="preserve"> </w:t>
      </w:r>
      <w:r>
        <w:rPr>
          <w:rFonts w:ascii="Microsoft YaHei" w:hAnsi="Microsoft YaHei" w:eastAsia="Microsoft YaHei" w:cs="Microsoft YaHei"/>
          <w:sz w:val="24"/>
          <w:szCs w:val="24"/>
          <w:spacing w:val="-6"/>
          <w:position w:val="17"/>
        </w:rPr>
        <w:t>求发展之实</w:t>
      </w:r>
    </w:p>
    <w:p>
      <w:pPr>
        <w:ind w:left="625"/>
        <w:spacing w:line="21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奉献</w:t>
      </w:r>
      <w:r>
        <w:rPr>
          <w:rFonts w:ascii="SimSun" w:hAnsi="SimSun" w:eastAsia="SimSun" w:cs="SimSun"/>
          <w:sz w:val="24"/>
          <w:szCs w:val="24"/>
          <w:spacing w:val="-4"/>
        </w:rPr>
        <w:t>-</w:t>
      </w:r>
      <w:r>
        <w:rPr>
          <w:rFonts w:ascii="Microsoft YaHei" w:hAnsi="Microsoft YaHei" w:eastAsia="Microsoft YaHei" w:cs="Microsoft YaHei"/>
          <w:sz w:val="24"/>
          <w:szCs w:val="24"/>
          <w:spacing w:val="-4"/>
        </w:rPr>
        <w:t>是百瑞人的追求，</w:t>
      </w:r>
      <w:r>
        <w:rPr>
          <w:rFonts w:ascii="Microsoft YaHei" w:hAnsi="Microsoft YaHei" w:eastAsia="Microsoft YaHei" w:cs="Microsoft YaHei"/>
          <w:sz w:val="24"/>
          <w:szCs w:val="24"/>
          <w:spacing w:val="-40"/>
        </w:rPr>
        <w:t xml:space="preserve"> </w:t>
      </w:r>
      <w:r>
        <w:rPr>
          <w:rFonts w:ascii="Microsoft YaHei" w:hAnsi="Microsoft YaHei" w:eastAsia="Microsoft YaHei" w:cs="Microsoft YaHei"/>
          <w:sz w:val="24"/>
          <w:szCs w:val="24"/>
          <w:spacing w:val="-4"/>
        </w:rPr>
        <w:t>奉献社会，</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4"/>
        </w:rPr>
        <w:t>奉献客户</w:t>
      </w:r>
      <w:r>
        <w:rPr>
          <w:rFonts w:ascii="Microsoft YaHei" w:hAnsi="Microsoft YaHei" w:eastAsia="Microsoft YaHei" w:cs="Microsoft YaHei"/>
          <w:sz w:val="24"/>
          <w:szCs w:val="24"/>
          <w:spacing w:val="-5"/>
        </w:rPr>
        <w:t>，</w:t>
      </w:r>
      <w:r>
        <w:rPr>
          <w:rFonts w:ascii="Microsoft YaHei" w:hAnsi="Microsoft YaHei" w:eastAsia="Microsoft YaHei" w:cs="Microsoft YaHei"/>
          <w:sz w:val="24"/>
          <w:szCs w:val="24"/>
          <w:spacing w:val="-39"/>
        </w:rPr>
        <w:t xml:space="preserve"> </w:t>
      </w:r>
      <w:r>
        <w:rPr>
          <w:rFonts w:ascii="Microsoft YaHei" w:hAnsi="Microsoft YaHei" w:eastAsia="Microsoft YaHei" w:cs="Microsoft YaHei"/>
          <w:sz w:val="24"/>
          <w:szCs w:val="24"/>
          <w:spacing w:val="-5"/>
        </w:rPr>
        <w:t>奉献员工</w:t>
      </w:r>
    </w:p>
    <w:p>
      <w:pPr>
        <w:pStyle w:val="BodyText"/>
        <w:spacing w:line="253" w:lineRule="auto"/>
        <w:rPr/>
      </w:pPr>
      <w:r/>
    </w:p>
    <w:p>
      <w:pPr>
        <w:pStyle w:val="BodyText"/>
        <w:spacing w:line="253" w:lineRule="auto"/>
        <w:rPr/>
      </w:pPr>
      <w:r/>
    </w:p>
    <w:p>
      <w:pPr>
        <w:pStyle w:val="BodyText"/>
        <w:spacing w:line="254" w:lineRule="auto"/>
        <w:rPr/>
      </w:pPr>
      <w:r/>
    </w:p>
    <w:p>
      <w:pPr>
        <w:pStyle w:val="BodyText"/>
        <w:ind w:left="546"/>
        <w:spacing w:before="72" w:line="228" w:lineRule="auto"/>
        <w:outlineLvl w:val="1"/>
        <w:rPr>
          <w:rFonts w:ascii="SimSun" w:hAnsi="SimSun" w:eastAsia="SimSun" w:cs="SimSun"/>
          <w:sz w:val="22"/>
          <w:szCs w:val="22"/>
        </w:rPr>
      </w:pPr>
      <w:r>
        <w:rPr>
          <w:sz w:val="22"/>
          <w:szCs w:val="22"/>
          <w:spacing w:val="5"/>
        </w:rPr>
        <w:t>1.2</w:t>
      </w:r>
      <w:r>
        <w:rPr>
          <w:sz w:val="22"/>
          <w:szCs w:val="22"/>
          <w:spacing w:val="21"/>
        </w:rPr>
        <w:t xml:space="preserve"> </w:t>
      </w:r>
      <w:r>
        <w:rPr>
          <w:rFonts w:ascii="SimSun" w:hAnsi="SimSun" w:eastAsia="SimSun" w:cs="SimSun"/>
          <w:sz w:val="22"/>
          <w:szCs w:val="22"/>
          <w:spacing w:val="5"/>
        </w:rPr>
        <w:t>质量承诺</w:t>
      </w:r>
    </w:p>
    <w:p>
      <w:pPr>
        <w:ind w:left="758"/>
        <w:spacing w:before="185" w:line="163" w:lineRule="auto"/>
        <w:rPr>
          <w:rFonts w:ascii="Microsoft YaHei" w:hAnsi="Microsoft YaHei" w:eastAsia="Microsoft YaHei" w:cs="Microsoft YaHei"/>
          <w:sz w:val="24"/>
          <w:szCs w:val="24"/>
        </w:rPr>
      </w:pPr>
      <w:bookmarkStart w:name="bookmark5" w:id="5"/>
      <w:bookmarkEnd w:id="5"/>
      <w:r>
        <w:rPr>
          <w:rFonts w:ascii="Microsoft YaHei" w:hAnsi="Microsoft YaHei" w:eastAsia="Microsoft YaHei" w:cs="Microsoft YaHei"/>
          <w:sz w:val="24"/>
          <w:szCs w:val="24"/>
          <w:color w:val="818181"/>
          <w:spacing w:val="7"/>
        </w:rPr>
        <w:t>客户有诉求时，应在24</w:t>
      </w:r>
      <w:r>
        <w:rPr>
          <w:rFonts w:ascii="Microsoft YaHei" w:hAnsi="Microsoft YaHei" w:eastAsia="Microsoft YaHei" w:cs="Microsoft YaHei"/>
          <w:sz w:val="24"/>
          <w:szCs w:val="24"/>
          <w:color w:val="818181"/>
          <w:spacing w:val="7"/>
        </w:rPr>
        <w:t xml:space="preserve"> </w:t>
      </w:r>
      <w:r>
        <w:rPr>
          <w:rFonts w:ascii="Microsoft YaHei" w:hAnsi="Microsoft YaHei" w:eastAsia="Microsoft YaHei" w:cs="Microsoft YaHei"/>
          <w:sz w:val="24"/>
          <w:szCs w:val="24"/>
          <w:color w:val="A1A1A1"/>
          <w:spacing w:val="7"/>
        </w:rPr>
        <w:t>h内作出响应,48</w:t>
      </w:r>
      <w:r>
        <w:rPr>
          <w:rFonts w:ascii="Microsoft YaHei" w:hAnsi="Microsoft YaHei" w:eastAsia="Microsoft YaHei" w:cs="Microsoft YaHei"/>
          <w:sz w:val="24"/>
          <w:szCs w:val="24"/>
          <w:color w:val="A1A1A1"/>
          <w:spacing w:val="44"/>
          <w:w w:val="101"/>
        </w:rPr>
        <w:t xml:space="preserve"> </w:t>
      </w:r>
      <w:r>
        <w:rPr>
          <w:rFonts w:ascii="Microsoft YaHei" w:hAnsi="Microsoft YaHei" w:eastAsia="Microsoft YaHei" w:cs="Microsoft YaHei"/>
          <w:sz w:val="24"/>
          <w:szCs w:val="24"/>
          <w:color w:val="9B9B9B"/>
          <w:spacing w:val="7"/>
        </w:rPr>
        <w:t>h内提</w:t>
      </w:r>
      <w:r>
        <w:rPr>
          <w:rFonts w:ascii="Microsoft YaHei" w:hAnsi="Microsoft YaHei" w:eastAsia="Microsoft YaHei" w:cs="Microsoft YaHei"/>
          <w:sz w:val="24"/>
          <w:szCs w:val="24"/>
          <w:color w:val="9B9B9B"/>
          <w:spacing w:val="6"/>
        </w:rPr>
        <w:t>供解决方案。</w:t>
      </w:r>
    </w:p>
    <w:p>
      <w:pPr>
        <w:pStyle w:val="BodyText"/>
        <w:spacing w:line="269" w:lineRule="auto"/>
        <w:rPr/>
      </w:pPr>
      <w:r/>
    </w:p>
    <w:p>
      <w:pPr>
        <w:ind w:left="760"/>
        <w:spacing w:before="103" w:line="16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959595"/>
        </w:rPr>
        <w:t>从出厂之日起，在正常使用条件下，</w:t>
      </w:r>
      <w:r>
        <w:rPr>
          <w:rFonts w:ascii="Microsoft YaHei" w:hAnsi="Microsoft YaHei" w:eastAsia="Microsoft YaHei" w:cs="Microsoft YaHei"/>
          <w:sz w:val="24"/>
          <w:szCs w:val="24"/>
          <w:color w:val="959595"/>
        </w:rPr>
        <w:t xml:space="preserve">  </w:t>
      </w:r>
      <w:r>
        <w:rPr>
          <w:rFonts w:ascii="Microsoft YaHei" w:hAnsi="Microsoft YaHei" w:eastAsia="Microsoft YaHei" w:cs="Microsoft YaHei"/>
          <w:sz w:val="24"/>
          <w:szCs w:val="24"/>
          <w:color w:val="C9C9C9"/>
        </w:rPr>
        <w:t>1年以内因制造商原因造成的质量问题，制</w:t>
      </w:r>
    </w:p>
    <w:p>
      <w:pPr>
        <w:spacing w:before="197" w:line="277" w:lineRule="exact"/>
        <w:rPr>
          <w:rFonts w:ascii="Microsoft YaHei" w:hAnsi="Microsoft YaHei" w:eastAsia="Microsoft YaHei" w:cs="Microsoft YaHei"/>
          <w:sz w:val="27"/>
          <w:szCs w:val="27"/>
        </w:rPr>
      </w:pPr>
      <w:r>
        <w:rPr>
          <w:rFonts w:ascii="Microsoft YaHei" w:hAnsi="Microsoft YaHei" w:eastAsia="Microsoft YaHei" w:cs="Microsoft YaHei"/>
          <w:sz w:val="27"/>
          <w:szCs w:val="27"/>
          <w:color w:val="818181"/>
          <w:spacing w:val="-9"/>
          <w:w w:val="95"/>
          <w:position w:val="-1"/>
        </w:rPr>
        <w:t>造商负责免费更换。</w:t>
      </w:r>
    </w:p>
    <w:p>
      <w:pPr>
        <w:spacing w:line="277" w:lineRule="exact"/>
        <w:sectPr>
          <w:headerReference w:type="default" r:id="rId10"/>
          <w:footerReference w:type="default" r:id="rId11"/>
          <w:pgSz w:w="11907" w:h="16840"/>
          <w:pgMar w:top="1355" w:right="1075" w:bottom="1328" w:left="1283" w:header="1094" w:footer="1174" w:gutter="0"/>
        </w:sectPr>
        <w:rPr>
          <w:rFonts w:ascii="Microsoft YaHei" w:hAnsi="Microsoft YaHei" w:eastAsia="Microsoft YaHei" w:cs="Microsoft YaHei"/>
          <w:sz w:val="27"/>
          <w:szCs w:val="27"/>
        </w:rPr>
      </w:pPr>
    </w:p>
    <w:p>
      <w:pPr>
        <w:ind w:left="3284"/>
        <w:spacing w:before="260" w:line="228" w:lineRule="auto"/>
        <w:outlineLvl w:val="0"/>
        <w:rPr>
          <w:rFonts w:ascii="SimHei" w:hAnsi="SimHei" w:eastAsia="SimHei" w:cs="SimHei"/>
          <w:sz w:val="30"/>
          <w:szCs w:val="30"/>
        </w:rPr>
      </w:pPr>
      <w:bookmarkStart w:name="bookmark6" w:id="6"/>
      <w:bookmarkEnd w:id="6"/>
      <w:bookmarkStart w:name="bookmark7" w:id="7"/>
      <w:bookmarkEnd w:id="7"/>
      <w:r>
        <w:rPr>
          <w:rFonts w:ascii="SimHei" w:hAnsi="SimHei" w:eastAsia="SimHei" w:cs="SimHei"/>
          <w:sz w:val="30"/>
          <w:szCs w:val="30"/>
          <w:spacing w:val="7"/>
        </w:rPr>
        <w:t>第二章</w:t>
      </w:r>
      <w:r>
        <w:rPr>
          <w:rFonts w:ascii="SimHei" w:hAnsi="SimHei" w:eastAsia="SimHei" w:cs="SimHei"/>
          <w:sz w:val="30"/>
          <w:szCs w:val="30"/>
          <w:spacing w:val="7"/>
        </w:rPr>
        <w:t xml:space="preserve"> </w:t>
      </w:r>
      <w:r>
        <w:rPr>
          <w:rFonts w:ascii="SimHei" w:hAnsi="SimHei" w:eastAsia="SimHei" w:cs="SimHei"/>
          <w:sz w:val="30"/>
          <w:szCs w:val="30"/>
          <w:spacing w:val="7"/>
        </w:rPr>
        <w:t>质量内部管理</w:t>
      </w:r>
    </w:p>
    <w:p>
      <w:pPr>
        <w:pStyle w:val="BodyText"/>
        <w:ind w:left="476"/>
        <w:spacing w:before="228" w:line="227" w:lineRule="auto"/>
        <w:outlineLvl w:val="1"/>
        <w:rPr>
          <w:rFonts w:ascii="SimSun" w:hAnsi="SimSun" w:eastAsia="SimSun" w:cs="SimSun"/>
          <w:sz w:val="22"/>
          <w:szCs w:val="22"/>
        </w:rPr>
      </w:pPr>
      <w:r>
        <w:rPr>
          <w:sz w:val="22"/>
          <w:szCs w:val="22"/>
          <w:spacing w:val="4"/>
        </w:rPr>
        <w:t>2.</w:t>
      </w:r>
      <w:r>
        <w:rPr>
          <w:sz w:val="22"/>
          <w:szCs w:val="22"/>
          <w:spacing w:val="32"/>
          <w:w w:val="101"/>
        </w:rPr>
        <w:t xml:space="preserve"> </w:t>
      </w:r>
      <w:r>
        <w:rPr>
          <w:sz w:val="22"/>
          <w:szCs w:val="22"/>
          <w:spacing w:val="4"/>
        </w:rPr>
        <w:t>1 </w:t>
      </w:r>
      <w:r>
        <w:rPr>
          <w:rFonts w:ascii="SimSun" w:hAnsi="SimSun" w:eastAsia="SimSun" w:cs="SimSun"/>
          <w:sz w:val="22"/>
          <w:szCs w:val="22"/>
          <w:spacing w:val="4"/>
        </w:rPr>
        <w:t>质量管理机构</w:t>
      </w:r>
    </w:p>
    <w:p>
      <w:pPr>
        <w:ind w:left="535"/>
        <w:spacing w:before="221" w:line="225" w:lineRule="auto"/>
        <w:rPr>
          <w:rFonts w:ascii="SimSun" w:hAnsi="SimSun" w:eastAsia="SimSun" w:cs="SimSun"/>
          <w:sz w:val="24"/>
          <w:szCs w:val="24"/>
        </w:rPr>
      </w:pPr>
      <w:r>
        <w:rPr>
          <w:shd w:val="clear" w:fill="FFFF00"/>
          <w:rFonts w:ascii="SimSun" w:hAnsi="SimSun" w:eastAsia="SimSun" w:cs="SimSun"/>
          <w:sz w:val="24"/>
          <w:szCs w:val="24"/>
          <w:spacing w:val="11"/>
        </w:rPr>
        <w:t>2.1.1组织架构图</w:t>
      </w:r>
    </w:p>
    <w:p>
      <w:pPr>
        <w:ind w:firstLine="654"/>
        <w:spacing w:line="4835" w:lineRule="exact"/>
        <w:rPr/>
      </w:pPr>
      <w:r>
        <w:rPr>
          <w:position w:val="-96"/>
        </w:rPr>
        <w:drawing>
          <wp:inline distT="0" distB="0" distL="0" distR="0">
            <wp:extent cx="5274563" cy="3070859"/>
            <wp:effectExtent l="0" t="0" r="0" b="0"/>
            <wp:docPr id="6" name="IM 6"/>
            <wp:cNvGraphicFramePr/>
            <a:graphic>
              <a:graphicData uri="http://schemas.openxmlformats.org/drawingml/2006/picture">
                <pic:pic>
                  <pic:nvPicPr>
                    <pic:cNvPr id="6" name="IM 6"/>
                    <pic:cNvPicPr/>
                  </pic:nvPicPr>
                  <pic:blipFill>
                    <a:blip r:embed="rId14"/>
                    <a:stretch>
                      <a:fillRect/>
                    </a:stretch>
                  </pic:blipFill>
                  <pic:spPr>
                    <a:xfrm rot="0">
                      <a:off x="0" y="0"/>
                      <a:ext cx="5274563" cy="3070859"/>
                    </a:xfrm>
                    <a:prstGeom prst="rect">
                      <a:avLst/>
                    </a:prstGeom>
                  </pic:spPr>
                </pic:pic>
              </a:graphicData>
            </a:graphic>
          </wp:inline>
        </w:drawing>
      </w:r>
    </w:p>
    <w:p>
      <w:pPr>
        <w:ind w:left="535"/>
        <w:spacing w:before="243" w:line="502" w:lineRule="exact"/>
        <w:rPr>
          <w:rFonts w:ascii="SimSun" w:hAnsi="SimSun" w:eastAsia="SimSun" w:cs="SimSun"/>
          <w:sz w:val="22"/>
          <w:szCs w:val="22"/>
        </w:rPr>
      </w:pPr>
      <w:r>
        <w:rPr>
          <w:rFonts w:ascii="SimSun" w:hAnsi="SimSun" w:eastAsia="SimSun" w:cs="SimSun"/>
          <w:sz w:val="24"/>
          <w:szCs w:val="24"/>
          <w:spacing w:val="18"/>
          <w:position w:val="19"/>
        </w:rPr>
        <w:t>2.1.2</w:t>
      </w:r>
      <w:r>
        <w:rPr>
          <w:rFonts w:ascii="SimSun" w:hAnsi="SimSun" w:eastAsia="SimSun" w:cs="SimSun"/>
          <w:sz w:val="24"/>
          <w:szCs w:val="24"/>
          <w:spacing w:val="51"/>
          <w:position w:val="19"/>
        </w:rPr>
        <w:t xml:space="preserve"> </w:t>
      </w:r>
      <w:r>
        <w:rPr>
          <w:rFonts w:ascii="SimSun" w:hAnsi="SimSun" w:eastAsia="SimSun" w:cs="SimSun"/>
          <w:sz w:val="24"/>
          <w:szCs w:val="24"/>
          <w:spacing w:val="18"/>
          <w:position w:val="19"/>
        </w:rPr>
        <w:t>管理者代表</w:t>
      </w:r>
      <w:r>
        <w:rPr>
          <w:rFonts w:ascii="SimSun" w:hAnsi="SimSun" w:eastAsia="SimSun" w:cs="SimSun"/>
          <w:sz w:val="22"/>
          <w:szCs w:val="22"/>
          <w:spacing w:val="18"/>
          <w:position w:val="19"/>
        </w:rPr>
        <w:t>经公司最高管理者任命、并授权其在质量管理体系方面指挥和</w:t>
      </w:r>
    </w:p>
    <w:p>
      <w:pPr>
        <w:spacing w:line="226" w:lineRule="auto"/>
        <w:rPr>
          <w:rFonts w:ascii="SimSun" w:hAnsi="SimSun" w:eastAsia="SimSun" w:cs="SimSun"/>
          <w:sz w:val="22"/>
          <w:szCs w:val="22"/>
        </w:rPr>
      </w:pPr>
      <w:r>
        <w:rPr>
          <w:rFonts w:ascii="SimSun" w:hAnsi="SimSun" w:eastAsia="SimSun" w:cs="SimSun"/>
          <w:sz w:val="22"/>
          <w:szCs w:val="22"/>
          <w:spacing w:val="9"/>
        </w:rPr>
        <w:t>控 制系统。负责推动公司质量方针、</w:t>
      </w:r>
      <w:r>
        <w:rPr>
          <w:rFonts w:ascii="SimSun" w:hAnsi="SimSun" w:eastAsia="SimSun" w:cs="SimSun"/>
          <w:sz w:val="22"/>
          <w:szCs w:val="22"/>
          <w:spacing w:val="-48"/>
        </w:rPr>
        <w:t xml:space="preserve"> </w:t>
      </w:r>
      <w:r>
        <w:rPr>
          <w:rFonts w:ascii="SimSun" w:hAnsi="SimSun" w:eastAsia="SimSun" w:cs="SimSun"/>
          <w:sz w:val="22"/>
          <w:szCs w:val="22"/>
          <w:spacing w:val="9"/>
        </w:rPr>
        <w:t>目标、战略的具体实施、评价和改</w:t>
      </w:r>
      <w:r>
        <w:rPr>
          <w:rFonts w:ascii="SimSun" w:hAnsi="SimSun" w:eastAsia="SimSun" w:cs="SimSun"/>
          <w:sz w:val="22"/>
          <w:szCs w:val="22"/>
          <w:spacing w:val="8"/>
        </w:rPr>
        <w:t>进。具体职责包括：</w:t>
      </w:r>
    </w:p>
    <w:p>
      <w:pPr>
        <w:ind w:left="807"/>
        <w:spacing w:before="181" w:line="228" w:lineRule="auto"/>
        <w:rPr>
          <w:rFonts w:ascii="SimSun" w:hAnsi="SimSun" w:eastAsia="SimSun" w:cs="SimSun"/>
          <w:sz w:val="22"/>
          <w:szCs w:val="22"/>
        </w:rPr>
      </w:pPr>
      <w:r>
        <w:rPr>
          <w:rFonts w:ascii="SimSun" w:hAnsi="SimSun" w:eastAsia="SimSun" w:cs="SimSun"/>
          <w:sz w:val="22"/>
          <w:szCs w:val="22"/>
          <w:spacing w:val="9"/>
        </w:rPr>
        <w:t>--组织质量方针、</w:t>
      </w:r>
      <w:r>
        <w:rPr>
          <w:rFonts w:ascii="SimSun" w:hAnsi="SimSun" w:eastAsia="SimSun" w:cs="SimSun"/>
          <w:sz w:val="22"/>
          <w:szCs w:val="22"/>
          <w:spacing w:val="76"/>
        </w:rPr>
        <w:t xml:space="preserve"> </w:t>
      </w:r>
      <w:r>
        <w:rPr>
          <w:rFonts w:ascii="SimSun" w:hAnsi="SimSun" w:eastAsia="SimSun" w:cs="SimSun"/>
          <w:sz w:val="22"/>
          <w:szCs w:val="22"/>
          <w:spacing w:val="9"/>
        </w:rPr>
        <w:t>目标和《管理手册》的宣贯；</w:t>
      </w:r>
    </w:p>
    <w:p>
      <w:pPr>
        <w:ind w:left="807"/>
        <w:spacing w:before="211" w:line="228" w:lineRule="auto"/>
        <w:rPr>
          <w:rFonts w:ascii="SimSun" w:hAnsi="SimSun" w:eastAsia="SimSun" w:cs="SimSun"/>
          <w:sz w:val="22"/>
          <w:szCs w:val="22"/>
        </w:rPr>
      </w:pPr>
      <w:r>
        <w:rPr>
          <w:rFonts w:ascii="SimSun" w:hAnsi="SimSun" w:eastAsia="SimSun" w:cs="SimSun"/>
          <w:sz w:val="22"/>
          <w:szCs w:val="22"/>
          <w:spacing w:val="14"/>
        </w:rPr>
        <w:t>--按照</w:t>
      </w:r>
      <w:r>
        <w:rPr>
          <w:rFonts w:ascii="SimSun" w:hAnsi="SimSun" w:eastAsia="SimSun" w:cs="SimSun"/>
          <w:sz w:val="22"/>
          <w:szCs w:val="22"/>
          <w:spacing w:val="42"/>
        </w:rPr>
        <w:t xml:space="preserve"> </w:t>
      </w:r>
      <w:r>
        <w:rPr>
          <w:rFonts w:ascii="SimSun" w:hAnsi="SimSun" w:eastAsia="SimSun" w:cs="SimSun"/>
          <w:sz w:val="22"/>
          <w:szCs w:val="22"/>
        </w:rPr>
        <w:t>ISO</w:t>
      </w:r>
      <w:r>
        <w:rPr>
          <w:rFonts w:ascii="SimSun" w:hAnsi="SimSun" w:eastAsia="SimSun" w:cs="SimSun"/>
          <w:sz w:val="22"/>
          <w:szCs w:val="22"/>
          <w:spacing w:val="14"/>
        </w:rPr>
        <w:t xml:space="preserve"> 9001 标准，建设和完善公司质量管理体系，提升质量</w:t>
      </w:r>
      <w:r>
        <w:rPr>
          <w:rFonts w:ascii="SimSun" w:hAnsi="SimSun" w:eastAsia="SimSun" w:cs="SimSun"/>
          <w:sz w:val="22"/>
          <w:szCs w:val="22"/>
          <w:spacing w:val="13"/>
        </w:rPr>
        <w:t>管理水平；   --</w:t>
      </w:r>
    </w:p>
    <w:p>
      <w:pPr>
        <w:ind w:left="764" w:right="219" w:firstLine="1"/>
        <w:spacing w:before="194" w:line="390" w:lineRule="auto"/>
        <w:jc w:val="both"/>
        <w:rPr>
          <w:rFonts w:ascii="SimSun" w:hAnsi="SimSun" w:eastAsia="SimSun" w:cs="SimSun"/>
          <w:sz w:val="22"/>
          <w:szCs w:val="22"/>
        </w:rPr>
      </w:pPr>
      <w:r>
        <w:rPr>
          <w:rFonts w:ascii="SimSun" w:hAnsi="SimSun" w:eastAsia="SimSun" w:cs="SimSun"/>
          <w:sz w:val="22"/>
          <w:szCs w:val="22"/>
          <w:spacing w:val="20"/>
        </w:rPr>
        <w:t>根据公司发展的战略需要，组织更改、修订和完善《管理体系手册</w:t>
      </w:r>
      <w:r>
        <w:rPr>
          <w:rFonts w:ascii="SimSun" w:hAnsi="SimSun" w:eastAsia="SimSun" w:cs="SimSun"/>
          <w:sz w:val="22"/>
          <w:szCs w:val="22"/>
          <w:spacing w:val="19"/>
        </w:rPr>
        <w:t>》和相关文件；</w:t>
      </w:r>
      <w:r>
        <w:rPr>
          <w:rFonts w:ascii="SimSun" w:hAnsi="SimSun" w:eastAsia="SimSun" w:cs="SimSun"/>
          <w:sz w:val="22"/>
          <w:szCs w:val="22"/>
        </w:rPr>
        <w:t xml:space="preserve"> </w:t>
      </w:r>
      <w:r>
        <w:rPr>
          <w:rFonts w:ascii="SimSun" w:hAnsi="SimSun" w:eastAsia="SimSun" w:cs="SimSun"/>
          <w:sz w:val="22"/>
          <w:szCs w:val="22"/>
          <w:spacing w:val="21"/>
        </w:rPr>
        <w:t>--宣传、贯彻公司质量方针，并对各单位质量管理体系</w:t>
      </w:r>
      <w:r>
        <w:rPr>
          <w:rFonts w:ascii="SimSun" w:hAnsi="SimSun" w:eastAsia="SimSun" w:cs="SimSun"/>
          <w:sz w:val="22"/>
          <w:szCs w:val="22"/>
          <w:spacing w:val="20"/>
        </w:rPr>
        <w:t>运行情况进行监督、考核；</w:t>
      </w:r>
      <w:r>
        <w:rPr>
          <w:rFonts w:ascii="SimSun" w:hAnsi="SimSun" w:eastAsia="SimSun" w:cs="SimSun"/>
          <w:sz w:val="22"/>
          <w:szCs w:val="22"/>
        </w:rPr>
        <w:t xml:space="preserve"> </w:t>
      </w:r>
      <w:r>
        <w:rPr>
          <w:rFonts w:ascii="SimSun" w:hAnsi="SimSun" w:eastAsia="SimSun" w:cs="SimSun"/>
          <w:sz w:val="22"/>
          <w:szCs w:val="22"/>
          <w:spacing w:val="15"/>
        </w:rPr>
        <w:t>--督促业务部门质量改进计划实施和质量意识的提升，改善质量管</w:t>
      </w:r>
      <w:r>
        <w:rPr>
          <w:rFonts w:ascii="SimSun" w:hAnsi="SimSun" w:eastAsia="SimSun" w:cs="SimSun"/>
          <w:sz w:val="22"/>
          <w:szCs w:val="22"/>
          <w:spacing w:val="14"/>
        </w:rPr>
        <w:t>理体系运行效果；</w:t>
      </w:r>
    </w:p>
    <w:p>
      <w:pPr>
        <w:ind w:left="764"/>
        <w:spacing w:before="1" w:line="227" w:lineRule="auto"/>
        <w:rPr>
          <w:rFonts w:ascii="SimSun" w:hAnsi="SimSun" w:eastAsia="SimSun" w:cs="SimSun"/>
          <w:sz w:val="22"/>
          <w:szCs w:val="22"/>
        </w:rPr>
      </w:pPr>
      <w:r>
        <w:rPr>
          <w:rFonts w:ascii="SimSun" w:hAnsi="SimSun" w:eastAsia="SimSun" w:cs="SimSun"/>
          <w:sz w:val="22"/>
          <w:szCs w:val="22"/>
          <w:spacing w:val="16"/>
        </w:rPr>
        <w:t>--公司就质量管理的有关事宜与外部联络和通；</w:t>
      </w:r>
    </w:p>
    <w:p>
      <w:pPr>
        <w:ind w:left="764"/>
        <w:spacing w:before="242" w:line="228" w:lineRule="auto"/>
        <w:rPr>
          <w:rFonts w:ascii="SimSun" w:hAnsi="SimSun" w:eastAsia="SimSun" w:cs="SimSun"/>
          <w:sz w:val="22"/>
          <w:szCs w:val="22"/>
        </w:rPr>
      </w:pPr>
      <w:r>
        <w:rPr>
          <w:rFonts w:ascii="SimSun" w:hAnsi="SimSun" w:eastAsia="SimSun" w:cs="SimSun"/>
          <w:sz w:val="22"/>
          <w:szCs w:val="22"/>
          <w:spacing w:val="15"/>
        </w:rPr>
        <w:t>--</w:t>
      </w:r>
      <w:r>
        <w:rPr>
          <w:rFonts w:ascii="SimSun" w:hAnsi="SimSun" w:eastAsia="SimSun" w:cs="SimSun"/>
          <w:sz w:val="22"/>
          <w:szCs w:val="22"/>
          <w:spacing w:val="-58"/>
        </w:rPr>
        <w:t xml:space="preserve"> </w:t>
      </w:r>
      <w:r>
        <w:rPr>
          <w:rFonts w:ascii="SimSun" w:hAnsi="SimSun" w:eastAsia="SimSun" w:cs="SimSun"/>
          <w:sz w:val="22"/>
          <w:szCs w:val="22"/>
          <w:spacing w:val="15"/>
        </w:rPr>
        <w:t>向公司汇报质量管理体系的业绩，包括改进的要求。</w:t>
      </w:r>
    </w:p>
    <w:p>
      <w:pPr>
        <w:ind w:left="535"/>
        <w:spacing w:before="139" w:line="227" w:lineRule="auto"/>
        <w:rPr>
          <w:rFonts w:ascii="SimSun" w:hAnsi="SimSun" w:eastAsia="SimSun" w:cs="SimSun"/>
          <w:sz w:val="24"/>
          <w:szCs w:val="24"/>
        </w:rPr>
      </w:pPr>
      <w:r>
        <w:rPr>
          <w:rFonts w:ascii="SimSun" w:hAnsi="SimSun" w:eastAsia="SimSun" w:cs="SimSun"/>
          <w:sz w:val="24"/>
          <w:szCs w:val="24"/>
          <w:spacing w:val="10"/>
        </w:rPr>
        <w:t>2.1.3</w:t>
      </w:r>
      <w:r>
        <w:rPr>
          <w:rFonts w:ascii="SimSun" w:hAnsi="SimSun" w:eastAsia="SimSun" w:cs="SimSun"/>
          <w:sz w:val="24"/>
          <w:szCs w:val="24"/>
          <w:spacing w:val="37"/>
        </w:rPr>
        <w:t xml:space="preserve"> </w:t>
      </w:r>
      <w:r>
        <w:rPr>
          <w:rFonts w:ascii="SimSun" w:hAnsi="SimSun" w:eastAsia="SimSun" w:cs="SimSun"/>
          <w:sz w:val="24"/>
          <w:szCs w:val="24"/>
          <w:spacing w:val="10"/>
        </w:rPr>
        <w:t>人力资源部</w:t>
      </w:r>
    </w:p>
    <w:p>
      <w:pPr>
        <w:ind w:left="805"/>
        <w:spacing w:before="221" w:line="465" w:lineRule="exact"/>
        <w:rPr>
          <w:rFonts w:ascii="SimSun" w:hAnsi="SimSun" w:eastAsia="SimSun" w:cs="SimSun"/>
          <w:sz w:val="22"/>
          <w:szCs w:val="22"/>
        </w:rPr>
      </w:pPr>
      <w:r>
        <w:rPr>
          <w:rFonts w:ascii="SimSun" w:hAnsi="SimSun" w:eastAsia="SimSun" w:cs="SimSun"/>
          <w:sz w:val="22"/>
          <w:szCs w:val="22"/>
          <w:spacing w:val="18"/>
          <w:position w:val="18"/>
        </w:rPr>
        <w:t>--根据公司发展战略及质量目标，组织分解至公司各职能部门，并负责督导、</w:t>
      </w:r>
    </w:p>
    <w:p>
      <w:pPr>
        <w:ind w:left="293"/>
        <w:spacing w:before="1" w:line="227" w:lineRule="auto"/>
        <w:rPr>
          <w:rFonts w:ascii="SimSun" w:hAnsi="SimSun" w:eastAsia="SimSun" w:cs="SimSun"/>
          <w:sz w:val="22"/>
          <w:szCs w:val="22"/>
        </w:rPr>
      </w:pPr>
      <w:r>
        <w:rPr>
          <w:rFonts w:ascii="SimSun" w:hAnsi="SimSun" w:eastAsia="SimSun" w:cs="SimSun"/>
          <w:sz w:val="24"/>
          <w:szCs w:val="24"/>
          <w:spacing w:val="15"/>
        </w:rPr>
        <w:t>协 调各</w:t>
      </w:r>
      <w:r>
        <w:rPr>
          <w:rFonts w:ascii="SimSun" w:hAnsi="SimSun" w:eastAsia="SimSun" w:cs="SimSun"/>
          <w:sz w:val="22"/>
          <w:szCs w:val="22"/>
          <w:spacing w:val="15"/>
        </w:rPr>
        <w:t>部门目标分解执行情况；</w:t>
      </w:r>
    </w:p>
    <w:p>
      <w:pPr>
        <w:ind w:left="805"/>
        <w:spacing w:before="191" w:line="228" w:lineRule="auto"/>
        <w:rPr>
          <w:rFonts w:ascii="SimSun" w:hAnsi="SimSun" w:eastAsia="SimSun" w:cs="SimSun"/>
          <w:sz w:val="22"/>
          <w:szCs w:val="22"/>
        </w:rPr>
      </w:pPr>
      <w:r>
        <w:rPr>
          <w:rFonts w:ascii="SimSun" w:hAnsi="SimSun" w:eastAsia="SimSun" w:cs="SimSun"/>
          <w:sz w:val="22"/>
          <w:szCs w:val="22"/>
          <w:spacing w:val="20"/>
        </w:rPr>
        <w:t>--协助管理者代表进行质量管理体系监视和测量的策划及持续改进的策划；</w:t>
      </w:r>
    </w:p>
    <w:p>
      <w:pPr>
        <w:spacing w:before="209" w:line="466" w:lineRule="exact"/>
        <w:jc w:val="right"/>
        <w:rPr>
          <w:rFonts w:ascii="SimSun" w:hAnsi="SimSun" w:eastAsia="SimSun" w:cs="SimSun"/>
          <w:sz w:val="22"/>
          <w:szCs w:val="22"/>
        </w:rPr>
      </w:pPr>
      <w:r>
        <w:rPr>
          <w:rFonts w:ascii="SimSun" w:hAnsi="SimSun" w:eastAsia="SimSun" w:cs="SimSun"/>
          <w:sz w:val="22"/>
          <w:szCs w:val="22"/>
          <w:spacing w:val="19"/>
          <w:position w:val="18"/>
        </w:rPr>
        <w:t>--协助管理者代表组织内部质量体系审核，负责第二方、第三方审查的组织、协调、</w:t>
      </w:r>
    </w:p>
    <w:p>
      <w:pPr>
        <w:ind w:left="805"/>
        <w:spacing w:line="227" w:lineRule="auto"/>
        <w:rPr>
          <w:rFonts w:ascii="SimSun" w:hAnsi="SimSun" w:eastAsia="SimSun" w:cs="SimSun"/>
          <w:sz w:val="22"/>
          <w:szCs w:val="22"/>
        </w:rPr>
      </w:pPr>
      <w:r>
        <w:rPr>
          <w:rFonts w:ascii="SimSun" w:hAnsi="SimSun" w:eastAsia="SimSun" w:cs="SimSun"/>
          <w:sz w:val="22"/>
          <w:szCs w:val="22"/>
          <w:spacing w:val="14"/>
        </w:rPr>
        <w:t>跟踪、验证等工作；</w:t>
      </w:r>
    </w:p>
    <w:p>
      <w:pPr>
        <w:spacing w:line="227" w:lineRule="auto"/>
        <w:sectPr>
          <w:headerReference w:type="default" r:id="rId12"/>
          <w:footerReference w:type="default" r:id="rId13"/>
          <w:pgSz w:w="11907" w:h="16840"/>
          <w:pgMar w:top="1355" w:right="901" w:bottom="1326" w:left="1318" w:header="1094" w:footer="1174" w:gutter="0"/>
        </w:sectPr>
        <w:rPr>
          <w:rFonts w:ascii="SimSun" w:hAnsi="SimSun" w:eastAsia="SimSun" w:cs="SimSun"/>
          <w:sz w:val="22"/>
          <w:szCs w:val="22"/>
        </w:rPr>
      </w:pPr>
    </w:p>
    <w:p>
      <w:pPr>
        <w:ind w:left="763"/>
        <w:spacing w:before="31" w:line="483" w:lineRule="exact"/>
        <w:rPr>
          <w:rFonts w:ascii="SimSun" w:hAnsi="SimSun" w:eastAsia="SimSun" w:cs="SimSun"/>
          <w:sz w:val="22"/>
          <w:szCs w:val="22"/>
        </w:rPr>
      </w:pPr>
      <w:r>
        <w:rPr>
          <w:rFonts w:ascii="SimSun" w:hAnsi="SimSun" w:eastAsia="SimSun" w:cs="SimSun"/>
          <w:sz w:val="22"/>
          <w:szCs w:val="22"/>
          <w:spacing w:val="18"/>
          <w:position w:val="19"/>
        </w:rPr>
        <w:t>--协助做好管理评审准备工作和输出报告执行情况的跟踪验证；</w:t>
      </w:r>
    </w:p>
    <w:p>
      <w:pPr>
        <w:ind w:left="763"/>
        <w:spacing w:line="227" w:lineRule="auto"/>
        <w:rPr>
          <w:rFonts w:ascii="SimSun" w:hAnsi="SimSun" w:eastAsia="SimSun" w:cs="SimSun"/>
          <w:sz w:val="22"/>
          <w:szCs w:val="22"/>
        </w:rPr>
      </w:pPr>
      <w:r>
        <w:rPr>
          <w:rFonts w:ascii="SimSun" w:hAnsi="SimSun" w:eastAsia="SimSun" w:cs="SimSun"/>
          <w:sz w:val="22"/>
          <w:szCs w:val="22"/>
          <w:spacing w:val="17"/>
        </w:rPr>
        <w:t>--负责质量管理体系文件、记录的归口管理；</w:t>
      </w:r>
    </w:p>
    <w:p>
      <w:pPr>
        <w:ind w:left="763"/>
        <w:spacing w:before="208" w:line="466" w:lineRule="exact"/>
        <w:rPr>
          <w:rFonts w:ascii="SimSun" w:hAnsi="SimSun" w:eastAsia="SimSun" w:cs="SimSun"/>
          <w:sz w:val="22"/>
          <w:szCs w:val="22"/>
        </w:rPr>
      </w:pPr>
      <w:r>
        <w:rPr>
          <w:rFonts w:ascii="SimSun" w:hAnsi="SimSun" w:eastAsia="SimSun" w:cs="SimSun"/>
          <w:sz w:val="22"/>
          <w:szCs w:val="22"/>
          <w:spacing w:val="23"/>
          <w:position w:val="18"/>
        </w:rPr>
        <w:t>--制定质量管理制度，不断提高质量管理水平，开</w:t>
      </w:r>
      <w:r>
        <w:rPr>
          <w:rFonts w:ascii="SimSun" w:hAnsi="SimSun" w:eastAsia="SimSun" w:cs="SimSun"/>
          <w:sz w:val="22"/>
          <w:szCs w:val="22"/>
          <w:spacing w:val="22"/>
          <w:position w:val="18"/>
        </w:rPr>
        <w:t>展质量改善活动；</w:t>
      </w:r>
    </w:p>
    <w:p>
      <w:pPr>
        <w:ind w:left="763"/>
        <w:spacing w:line="227" w:lineRule="auto"/>
        <w:rPr>
          <w:rFonts w:ascii="SimSun" w:hAnsi="SimSun" w:eastAsia="SimSun" w:cs="SimSun"/>
          <w:sz w:val="22"/>
          <w:szCs w:val="22"/>
        </w:rPr>
      </w:pPr>
      <w:r>
        <w:rPr>
          <w:rFonts w:ascii="SimSun" w:hAnsi="SimSun" w:eastAsia="SimSun" w:cs="SimSun"/>
          <w:sz w:val="22"/>
          <w:szCs w:val="22"/>
          <w:spacing w:val="17"/>
        </w:rPr>
        <w:t>--负责对各职能部门质量考核的落实、执行；</w:t>
      </w:r>
    </w:p>
    <w:p>
      <w:pPr>
        <w:ind w:left="763"/>
        <w:spacing w:before="182" w:line="473" w:lineRule="exact"/>
        <w:rPr>
          <w:rFonts w:ascii="SimSun" w:hAnsi="SimSun" w:eastAsia="SimSun" w:cs="SimSun"/>
          <w:sz w:val="22"/>
          <w:szCs w:val="22"/>
        </w:rPr>
      </w:pPr>
      <w:r>
        <w:rPr>
          <w:rFonts w:ascii="SimSun" w:hAnsi="SimSun" w:eastAsia="SimSun" w:cs="SimSun"/>
          <w:sz w:val="22"/>
          <w:szCs w:val="22"/>
          <w:spacing w:val="17"/>
          <w:position w:val="18"/>
        </w:rPr>
        <w:t>--负责组织指导数据分析方法的应用并监督；</w:t>
      </w:r>
    </w:p>
    <w:p>
      <w:pPr>
        <w:ind w:left="763"/>
        <w:spacing w:before="1" w:line="227" w:lineRule="auto"/>
        <w:rPr>
          <w:rFonts w:ascii="SimSun" w:hAnsi="SimSun" w:eastAsia="SimSun" w:cs="SimSun"/>
          <w:sz w:val="22"/>
          <w:szCs w:val="22"/>
        </w:rPr>
      </w:pPr>
      <w:r>
        <w:rPr>
          <w:rFonts w:ascii="SimSun" w:hAnsi="SimSun" w:eastAsia="SimSun" w:cs="SimSun"/>
          <w:sz w:val="22"/>
          <w:szCs w:val="22"/>
          <w:spacing w:val="15"/>
        </w:rPr>
        <w:t>--负责认证产品标志的管理。</w:t>
      </w:r>
    </w:p>
    <w:p>
      <w:pPr>
        <w:ind w:left="788"/>
        <w:spacing w:before="213" w:line="502" w:lineRule="exact"/>
        <w:rPr>
          <w:rFonts w:ascii="SimSun" w:hAnsi="SimSun" w:eastAsia="SimSun" w:cs="SimSun"/>
          <w:sz w:val="22"/>
          <w:szCs w:val="22"/>
        </w:rPr>
      </w:pPr>
      <w:r>
        <w:rPr>
          <w:rFonts w:ascii="SimSun" w:hAnsi="SimSun" w:eastAsia="SimSun" w:cs="SimSun"/>
          <w:sz w:val="24"/>
          <w:szCs w:val="24"/>
          <w:spacing w:val="18"/>
          <w:position w:val="19"/>
        </w:rPr>
        <w:t>品质部</w:t>
      </w:r>
      <w:r>
        <w:rPr>
          <w:rFonts w:ascii="SimSun" w:hAnsi="SimSun" w:eastAsia="SimSun" w:cs="SimSun"/>
          <w:sz w:val="22"/>
          <w:szCs w:val="22"/>
          <w:spacing w:val="18"/>
          <w:position w:val="19"/>
        </w:rPr>
        <w:t>--具体实施本过程的质量管理，开展各项质量管理活动，编制年度质量提</w:t>
      </w:r>
    </w:p>
    <w:p>
      <w:pPr>
        <w:ind w:left="250"/>
        <w:spacing w:line="227" w:lineRule="auto"/>
        <w:rPr>
          <w:rFonts w:ascii="SimSun" w:hAnsi="SimSun" w:eastAsia="SimSun" w:cs="SimSun"/>
          <w:sz w:val="22"/>
          <w:szCs w:val="22"/>
        </w:rPr>
      </w:pPr>
      <w:r>
        <w:rPr>
          <w:rFonts w:ascii="SimSun" w:hAnsi="SimSun" w:eastAsia="SimSun" w:cs="SimSun"/>
          <w:sz w:val="22"/>
          <w:szCs w:val="22"/>
          <w:spacing w:val="17"/>
        </w:rPr>
        <w:t>升计划，支撑公司高品质制造及质量目标的实现；</w:t>
      </w:r>
    </w:p>
    <w:p>
      <w:pPr>
        <w:ind w:left="763"/>
        <w:spacing w:before="161" w:line="482" w:lineRule="exact"/>
        <w:rPr>
          <w:rFonts w:ascii="SimSun" w:hAnsi="SimSun" w:eastAsia="SimSun" w:cs="SimSun"/>
          <w:sz w:val="22"/>
          <w:szCs w:val="22"/>
        </w:rPr>
      </w:pPr>
      <w:r>
        <w:rPr>
          <w:rFonts w:ascii="SimSun" w:hAnsi="SimSun" w:eastAsia="SimSun" w:cs="SimSun"/>
          <w:sz w:val="22"/>
          <w:szCs w:val="22"/>
          <w:spacing w:val="17"/>
          <w:position w:val="19"/>
        </w:rPr>
        <w:t>--在总经理领导下，负责公司质量目标的层层分解落实；</w:t>
      </w:r>
    </w:p>
    <w:p>
      <w:pPr>
        <w:ind w:left="763"/>
        <w:spacing w:before="1" w:line="227" w:lineRule="auto"/>
        <w:rPr>
          <w:rFonts w:ascii="SimSun" w:hAnsi="SimSun" w:eastAsia="SimSun" w:cs="SimSun"/>
          <w:sz w:val="22"/>
          <w:szCs w:val="22"/>
        </w:rPr>
      </w:pPr>
      <w:r>
        <w:rPr>
          <w:rFonts w:ascii="SimSun" w:hAnsi="SimSun" w:eastAsia="SimSun" w:cs="SimSun"/>
          <w:sz w:val="22"/>
          <w:szCs w:val="22"/>
          <w:spacing w:val="16"/>
        </w:rPr>
        <w:t>--组织实施来料检验、过程检验、成品检验；</w:t>
      </w:r>
    </w:p>
    <w:p>
      <w:pPr>
        <w:ind w:left="763"/>
        <w:spacing w:before="195" w:line="227" w:lineRule="auto"/>
        <w:rPr>
          <w:rFonts w:ascii="SimSun" w:hAnsi="SimSun" w:eastAsia="SimSun" w:cs="SimSun"/>
          <w:sz w:val="22"/>
          <w:szCs w:val="22"/>
        </w:rPr>
      </w:pPr>
      <w:r>
        <w:rPr>
          <w:rFonts w:ascii="SimSun" w:hAnsi="SimSun" w:eastAsia="SimSun" w:cs="SimSun"/>
          <w:sz w:val="22"/>
          <w:szCs w:val="22"/>
          <w:spacing w:val="15"/>
        </w:rPr>
        <w:t>--根据产品标准和技术要求，编制进货、过程和最终产品检验标准</w:t>
      </w:r>
      <w:r>
        <w:rPr>
          <w:rFonts w:ascii="SimSun" w:hAnsi="SimSun" w:eastAsia="SimSun" w:cs="SimSun"/>
          <w:sz w:val="22"/>
          <w:szCs w:val="22"/>
          <w:spacing w:val="70"/>
        </w:rPr>
        <w:t xml:space="preserve"> </w:t>
      </w:r>
      <w:r>
        <w:rPr>
          <w:rFonts w:ascii="SimSun" w:hAnsi="SimSun" w:eastAsia="SimSun" w:cs="SimSun"/>
          <w:sz w:val="22"/>
          <w:szCs w:val="22"/>
          <w:spacing w:val="15"/>
        </w:rPr>
        <w:t>(原</w:t>
      </w:r>
      <w:r>
        <w:rPr>
          <w:rFonts w:ascii="SimSun" w:hAnsi="SimSun" w:eastAsia="SimSun" w:cs="SimSun"/>
          <w:sz w:val="22"/>
          <w:szCs w:val="22"/>
          <w:spacing w:val="14"/>
        </w:rPr>
        <w:t>材料除外) ；</w:t>
      </w:r>
    </w:p>
    <w:p>
      <w:pPr>
        <w:ind w:left="763"/>
        <w:spacing w:before="209" w:line="466" w:lineRule="exact"/>
        <w:rPr>
          <w:rFonts w:ascii="SimSun" w:hAnsi="SimSun" w:eastAsia="SimSun" w:cs="SimSun"/>
          <w:sz w:val="22"/>
          <w:szCs w:val="22"/>
        </w:rPr>
      </w:pPr>
      <w:r>
        <w:rPr>
          <w:rFonts w:ascii="SimSun" w:hAnsi="SimSun" w:eastAsia="SimSun" w:cs="SimSun"/>
          <w:sz w:val="22"/>
          <w:szCs w:val="22"/>
          <w:spacing w:val="19"/>
          <w:position w:val="18"/>
        </w:rPr>
        <w:t>--负责各部门内部组织对不合格品评审和处置，并对</w:t>
      </w:r>
      <w:r>
        <w:rPr>
          <w:rFonts w:ascii="SimSun" w:hAnsi="SimSun" w:eastAsia="SimSun" w:cs="SimSun"/>
          <w:sz w:val="22"/>
          <w:szCs w:val="22"/>
          <w:spacing w:val="18"/>
          <w:position w:val="18"/>
        </w:rPr>
        <w:t>生产过程中出现和流转下</w:t>
      </w:r>
    </w:p>
    <w:p>
      <w:pPr>
        <w:ind w:left="251"/>
        <w:spacing w:line="228" w:lineRule="auto"/>
        <w:rPr>
          <w:rFonts w:ascii="SimSun" w:hAnsi="SimSun" w:eastAsia="SimSun" w:cs="SimSun"/>
          <w:sz w:val="22"/>
          <w:szCs w:val="22"/>
        </w:rPr>
      </w:pPr>
      <w:r>
        <w:rPr>
          <w:rFonts w:ascii="SimSun" w:hAnsi="SimSun" w:eastAsia="SimSun" w:cs="SimSun"/>
          <w:sz w:val="22"/>
          <w:szCs w:val="22"/>
          <w:spacing w:val="15"/>
        </w:rPr>
        <w:t>工序的废品进行监控、确认；</w:t>
      </w:r>
    </w:p>
    <w:p>
      <w:pPr>
        <w:ind w:left="763"/>
        <w:spacing w:before="181" w:line="228" w:lineRule="auto"/>
        <w:rPr>
          <w:rFonts w:ascii="SimSun" w:hAnsi="SimSun" w:eastAsia="SimSun" w:cs="SimSun"/>
          <w:sz w:val="22"/>
          <w:szCs w:val="22"/>
        </w:rPr>
      </w:pPr>
      <w:r>
        <w:rPr>
          <w:rFonts w:ascii="SimSun" w:hAnsi="SimSun" w:eastAsia="SimSun" w:cs="SimSun"/>
          <w:sz w:val="22"/>
          <w:szCs w:val="22"/>
          <w:spacing w:val="17"/>
        </w:rPr>
        <w:t>--负责到期测量量具及测量设备的送检，正确使用监视测量装置；</w:t>
      </w:r>
    </w:p>
    <w:p>
      <w:pPr>
        <w:ind w:left="763"/>
        <w:spacing w:before="206" w:line="466" w:lineRule="exact"/>
        <w:rPr>
          <w:rFonts w:ascii="SimSun" w:hAnsi="SimSun" w:eastAsia="SimSun" w:cs="SimSun"/>
          <w:sz w:val="22"/>
          <w:szCs w:val="22"/>
        </w:rPr>
      </w:pPr>
      <w:r>
        <w:rPr>
          <w:rFonts w:ascii="SimSun" w:hAnsi="SimSun" w:eastAsia="SimSun" w:cs="SimSun"/>
          <w:sz w:val="22"/>
          <w:szCs w:val="22"/>
          <w:spacing w:val="19"/>
          <w:position w:val="18"/>
        </w:rPr>
        <w:t>--负责对质量数据的汇总、统计和分析，负责因产品质量</w:t>
      </w:r>
      <w:r>
        <w:rPr>
          <w:rFonts w:ascii="SimSun" w:hAnsi="SimSun" w:eastAsia="SimSun" w:cs="SimSun"/>
          <w:sz w:val="22"/>
          <w:szCs w:val="22"/>
          <w:spacing w:val="18"/>
          <w:position w:val="18"/>
        </w:rPr>
        <w:t>问题所采取纠正措施实施</w:t>
      </w:r>
    </w:p>
    <w:p>
      <w:pPr>
        <w:ind w:left="284"/>
        <w:spacing w:before="1" w:line="228" w:lineRule="auto"/>
        <w:rPr>
          <w:rFonts w:ascii="SimSun" w:hAnsi="SimSun" w:eastAsia="SimSun" w:cs="SimSun"/>
          <w:sz w:val="22"/>
          <w:szCs w:val="22"/>
        </w:rPr>
      </w:pPr>
      <w:r>
        <w:rPr>
          <w:rFonts w:ascii="SimSun" w:hAnsi="SimSun" w:eastAsia="SimSun" w:cs="SimSun"/>
          <w:sz w:val="22"/>
          <w:szCs w:val="22"/>
          <w:spacing w:val="5"/>
        </w:rPr>
        <w:t>的跟踪验证；</w:t>
      </w:r>
    </w:p>
    <w:p>
      <w:pPr>
        <w:ind w:left="763"/>
        <w:spacing w:before="181" w:line="228" w:lineRule="auto"/>
        <w:rPr>
          <w:rFonts w:ascii="SimSun" w:hAnsi="SimSun" w:eastAsia="SimSun" w:cs="SimSun"/>
          <w:sz w:val="22"/>
          <w:szCs w:val="22"/>
        </w:rPr>
      </w:pPr>
      <w:r>
        <w:rPr>
          <w:rFonts w:ascii="SimSun" w:hAnsi="SimSun" w:eastAsia="SimSun" w:cs="SimSun"/>
          <w:sz w:val="22"/>
          <w:szCs w:val="22"/>
          <w:spacing w:val="17"/>
        </w:rPr>
        <w:t>--负责协调、组织解决车间之间的工艺、质量问题；</w:t>
      </w:r>
    </w:p>
    <w:p>
      <w:pPr>
        <w:ind w:left="763"/>
        <w:spacing w:before="179" w:line="483" w:lineRule="exact"/>
        <w:rPr>
          <w:rFonts w:ascii="SimSun" w:hAnsi="SimSun" w:eastAsia="SimSun" w:cs="SimSun"/>
          <w:sz w:val="22"/>
          <w:szCs w:val="22"/>
        </w:rPr>
      </w:pPr>
      <w:r>
        <w:rPr>
          <w:rFonts w:ascii="SimSun" w:hAnsi="SimSun" w:eastAsia="SimSun" w:cs="SimSun"/>
          <w:sz w:val="22"/>
          <w:szCs w:val="22"/>
          <w:spacing w:val="17"/>
          <w:position w:val="19"/>
        </w:rPr>
        <w:t>--负责对质量事故的调查、处理，跟进验证整改措施结果；</w:t>
      </w:r>
    </w:p>
    <w:p>
      <w:pPr>
        <w:ind w:left="763"/>
        <w:spacing w:before="1" w:line="227" w:lineRule="auto"/>
        <w:rPr>
          <w:rFonts w:ascii="SimSun" w:hAnsi="SimSun" w:eastAsia="SimSun" w:cs="SimSun"/>
          <w:sz w:val="22"/>
          <w:szCs w:val="22"/>
        </w:rPr>
      </w:pPr>
      <w:r>
        <w:rPr>
          <w:rFonts w:ascii="SimSun" w:hAnsi="SimSun" w:eastAsia="SimSun" w:cs="SimSun"/>
          <w:sz w:val="22"/>
          <w:szCs w:val="22"/>
          <w:spacing w:val="16"/>
        </w:rPr>
        <w:t>--负责认证产品的例行检验和确认检验。</w:t>
      </w:r>
    </w:p>
    <w:p>
      <w:pPr>
        <w:ind w:left="763"/>
        <w:spacing w:before="208" w:line="466" w:lineRule="exact"/>
        <w:rPr>
          <w:rFonts w:ascii="SimSun" w:hAnsi="SimSun" w:eastAsia="SimSun" w:cs="SimSun"/>
          <w:sz w:val="22"/>
          <w:szCs w:val="22"/>
        </w:rPr>
      </w:pPr>
      <w:r>
        <w:rPr>
          <w:rFonts w:ascii="SimSun" w:hAnsi="SimSun" w:eastAsia="SimSun" w:cs="SimSun"/>
          <w:sz w:val="22"/>
          <w:szCs w:val="22"/>
          <w:spacing w:val="17"/>
          <w:position w:val="18"/>
        </w:rPr>
        <w:t>--组织实施产品出厂监督抽查测试、新品试验评价测试</w:t>
      </w:r>
      <w:r>
        <w:rPr>
          <w:rFonts w:ascii="SimSun" w:hAnsi="SimSun" w:eastAsia="SimSun" w:cs="SimSun"/>
          <w:sz w:val="22"/>
          <w:szCs w:val="22"/>
          <w:spacing w:val="16"/>
          <w:position w:val="18"/>
        </w:rPr>
        <w:t>、客户验货等各项工作；</w:t>
      </w:r>
    </w:p>
    <w:p>
      <w:pPr>
        <w:ind w:left="722"/>
        <w:spacing w:before="1" w:line="226" w:lineRule="auto"/>
        <w:rPr>
          <w:rFonts w:ascii="SimSun" w:hAnsi="SimSun" w:eastAsia="SimSun" w:cs="SimSun"/>
          <w:sz w:val="22"/>
          <w:szCs w:val="22"/>
        </w:rPr>
      </w:pPr>
      <w:r>
        <w:rPr>
          <w:rFonts w:ascii="SimSun" w:hAnsi="SimSun" w:eastAsia="SimSun" w:cs="SimSun"/>
          <w:sz w:val="22"/>
          <w:szCs w:val="22"/>
          <w:spacing w:val="17"/>
        </w:rPr>
        <w:t>--根据产品标准和技术要求，进货、过程和最终检验标准的批准；</w:t>
      </w:r>
    </w:p>
    <w:p>
      <w:pPr>
        <w:ind w:left="763"/>
        <w:spacing w:before="181" w:line="453" w:lineRule="exact"/>
        <w:rPr>
          <w:rFonts w:ascii="SimSun" w:hAnsi="SimSun" w:eastAsia="SimSun" w:cs="SimSun"/>
          <w:sz w:val="22"/>
          <w:szCs w:val="22"/>
        </w:rPr>
      </w:pPr>
      <w:r>
        <w:rPr>
          <w:rFonts w:ascii="SimSun" w:hAnsi="SimSun" w:eastAsia="SimSun" w:cs="SimSun"/>
          <w:sz w:val="22"/>
          <w:szCs w:val="22"/>
          <w:spacing w:val="16"/>
          <w:position w:val="17"/>
        </w:rPr>
        <w:t>--负责对质量检验数据的汇总、统计和分析，</w:t>
      </w:r>
      <w:r>
        <w:rPr>
          <w:rFonts w:ascii="SimSun" w:hAnsi="SimSun" w:eastAsia="SimSun" w:cs="SimSun"/>
          <w:sz w:val="22"/>
          <w:szCs w:val="22"/>
          <w:spacing w:val="-60"/>
          <w:position w:val="17"/>
        </w:rPr>
        <w:t xml:space="preserve"> </w:t>
      </w:r>
      <w:r>
        <w:rPr>
          <w:rFonts w:ascii="SimSun" w:hAnsi="SimSun" w:eastAsia="SimSun" w:cs="SimSun"/>
          <w:sz w:val="22"/>
          <w:szCs w:val="22"/>
          <w:spacing w:val="15"/>
          <w:position w:val="17"/>
        </w:rPr>
        <w:t>以及所采取纠正措施实施的跟踪验证；</w:t>
      </w:r>
    </w:p>
    <w:p>
      <w:pPr>
        <w:ind w:left="763"/>
        <w:spacing w:before="1" w:line="227" w:lineRule="auto"/>
        <w:rPr>
          <w:rFonts w:ascii="SimSun" w:hAnsi="SimSun" w:eastAsia="SimSun" w:cs="SimSun"/>
          <w:sz w:val="22"/>
          <w:szCs w:val="22"/>
        </w:rPr>
      </w:pPr>
      <w:r>
        <w:rPr>
          <w:rFonts w:ascii="SimSun" w:hAnsi="SimSun" w:eastAsia="SimSun" w:cs="SimSun"/>
          <w:sz w:val="22"/>
          <w:szCs w:val="22"/>
          <w:spacing w:val="17"/>
        </w:rPr>
        <w:t>--负责对质量事故的调查、处理，跟进验证整改措施结果；</w:t>
      </w:r>
    </w:p>
    <w:p>
      <w:pPr>
        <w:ind w:left="763"/>
        <w:spacing w:before="209" w:line="228" w:lineRule="auto"/>
        <w:rPr>
          <w:rFonts w:ascii="SimSun" w:hAnsi="SimSun" w:eastAsia="SimSun" w:cs="SimSun"/>
          <w:sz w:val="22"/>
          <w:szCs w:val="22"/>
        </w:rPr>
      </w:pPr>
      <w:r>
        <w:rPr>
          <w:rFonts w:ascii="SimSun" w:hAnsi="SimSun" w:eastAsia="SimSun" w:cs="SimSun"/>
          <w:sz w:val="22"/>
          <w:szCs w:val="22"/>
          <w:spacing w:val="17"/>
        </w:rPr>
        <w:t>--参与新产品试制、试产的测试及评审，验证其性能及工艺性；</w:t>
      </w:r>
    </w:p>
    <w:p>
      <w:pPr>
        <w:ind w:left="763"/>
        <w:spacing w:before="193" w:line="228" w:lineRule="auto"/>
        <w:rPr>
          <w:rFonts w:ascii="SimSun" w:hAnsi="SimSun" w:eastAsia="SimSun" w:cs="SimSun"/>
          <w:sz w:val="22"/>
          <w:szCs w:val="22"/>
        </w:rPr>
      </w:pPr>
      <w:r>
        <w:rPr>
          <w:rFonts w:ascii="SimSun" w:hAnsi="SimSun" w:eastAsia="SimSun" w:cs="SimSun"/>
          <w:sz w:val="22"/>
          <w:szCs w:val="22"/>
          <w:spacing w:val="16"/>
        </w:rPr>
        <w:t>--负责质量事故的调查和提出处理意见；</w:t>
      </w:r>
    </w:p>
    <w:p>
      <w:pPr>
        <w:ind w:left="763"/>
        <w:spacing w:before="197" w:line="228" w:lineRule="auto"/>
        <w:rPr>
          <w:rFonts w:ascii="SimSun" w:hAnsi="SimSun" w:eastAsia="SimSun" w:cs="SimSun"/>
          <w:sz w:val="22"/>
          <w:szCs w:val="22"/>
        </w:rPr>
      </w:pPr>
      <w:r>
        <w:rPr>
          <w:rFonts w:ascii="SimSun" w:hAnsi="SimSun" w:eastAsia="SimSun" w:cs="SimSun"/>
          <w:sz w:val="22"/>
          <w:szCs w:val="22"/>
          <w:spacing w:val="16"/>
        </w:rPr>
        <w:t>--负责客户投诉处理与督导责任单位改进；</w:t>
      </w:r>
    </w:p>
    <w:p>
      <w:pPr>
        <w:ind w:left="763"/>
        <w:spacing w:before="194" w:line="228" w:lineRule="auto"/>
        <w:rPr>
          <w:rFonts w:ascii="SimSun" w:hAnsi="SimSun" w:eastAsia="SimSun" w:cs="SimSun"/>
          <w:sz w:val="22"/>
          <w:szCs w:val="22"/>
        </w:rPr>
      </w:pPr>
      <w:r>
        <w:rPr>
          <w:rFonts w:ascii="SimSun" w:hAnsi="SimSun" w:eastAsia="SimSun" w:cs="SimSun"/>
          <w:sz w:val="22"/>
          <w:szCs w:val="22"/>
          <w:spacing w:val="17"/>
        </w:rPr>
        <w:t>--负责对特殊工序、关键工序进行控制、监督和检查；</w:t>
      </w:r>
    </w:p>
    <w:p>
      <w:pPr>
        <w:ind w:left="763"/>
        <w:spacing w:before="208" w:line="466" w:lineRule="exact"/>
        <w:rPr>
          <w:rFonts w:ascii="SimSun" w:hAnsi="SimSun" w:eastAsia="SimSun" w:cs="SimSun"/>
          <w:sz w:val="22"/>
          <w:szCs w:val="22"/>
        </w:rPr>
      </w:pPr>
      <w:r>
        <w:rPr>
          <w:rFonts w:ascii="SimSun" w:hAnsi="SimSun" w:eastAsia="SimSun" w:cs="SimSun"/>
          <w:sz w:val="22"/>
          <w:szCs w:val="22"/>
          <w:spacing w:val="16"/>
          <w:position w:val="18"/>
        </w:rPr>
        <w:t>--负责参与供应商的评审、评定、绩效汇总，对供应商有最终的否决权；</w:t>
      </w:r>
    </w:p>
    <w:p>
      <w:pPr>
        <w:ind w:left="763"/>
        <w:spacing w:before="1" w:line="226" w:lineRule="auto"/>
        <w:rPr>
          <w:rFonts w:ascii="SimSun" w:hAnsi="SimSun" w:eastAsia="SimSun" w:cs="SimSun"/>
          <w:sz w:val="22"/>
          <w:szCs w:val="22"/>
        </w:rPr>
      </w:pPr>
      <w:r>
        <w:rPr>
          <w:rFonts w:ascii="SimSun" w:hAnsi="SimSun" w:eastAsia="SimSun" w:cs="SimSun"/>
          <w:sz w:val="22"/>
          <w:szCs w:val="22"/>
          <w:spacing w:val="16"/>
        </w:rPr>
        <w:t>--负责公司质量成本的统计、汇总和分析；</w:t>
      </w:r>
    </w:p>
    <w:p>
      <w:pPr>
        <w:ind w:left="763"/>
        <w:spacing w:before="166" w:line="228" w:lineRule="auto"/>
        <w:rPr>
          <w:rFonts w:ascii="SimSun" w:hAnsi="SimSun" w:eastAsia="SimSun" w:cs="SimSun"/>
          <w:sz w:val="22"/>
          <w:szCs w:val="22"/>
        </w:rPr>
      </w:pPr>
      <w:r>
        <w:rPr>
          <w:rFonts w:ascii="SimSun" w:hAnsi="SimSun" w:eastAsia="SimSun" w:cs="SimSun"/>
          <w:sz w:val="22"/>
          <w:szCs w:val="22"/>
          <w:spacing w:val="17"/>
        </w:rPr>
        <w:t>--负责对认证产品一致性的监视，确保产品的一致性。</w:t>
      </w:r>
    </w:p>
    <w:p>
      <w:pPr>
        <w:spacing w:line="228" w:lineRule="auto"/>
        <w:sectPr>
          <w:headerReference w:type="default" r:id="rId15"/>
          <w:footerReference w:type="default" r:id="rId16"/>
          <w:pgSz w:w="11907" w:h="16840"/>
          <w:pgMar w:top="1355" w:right="925" w:bottom="1326" w:left="1360" w:header="1094" w:footer="1174" w:gutter="0"/>
        </w:sectPr>
        <w:rPr>
          <w:rFonts w:ascii="SimSun" w:hAnsi="SimSun" w:eastAsia="SimSun" w:cs="SimSun"/>
          <w:sz w:val="22"/>
          <w:szCs w:val="22"/>
        </w:rPr>
      </w:pPr>
    </w:p>
    <w:p>
      <w:pPr>
        <w:ind w:left="815"/>
        <w:spacing w:before="48" w:line="228" w:lineRule="auto"/>
        <w:rPr>
          <w:rFonts w:ascii="SimSun" w:hAnsi="SimSun" w:eastAsia="SimSun" w:cs="SimSun"/>
          <w:sz w:val="22"/>
          <w:szCs w:val="22"/>
        </w:rPr>
      </w:pPr>
      <w:r>
        <w:rPr>
          <w:rFonts w:ascii="SimSun" w:hAnsi="SimSun" w:eastAsia="SimSun" w:cs="SimSun"/>
          <w:sz w:val="22"/>
          <w:szCs w:val="22"/>
          <w:spacing w:val="15"/>
        </w:rPr>
        <w:t>--负责产品各项认证检测工作；</w:t>
      </w:r>
    </w:p>
    <w:p>
      <w:pPr>
        <w:ind w:left="815"/>
        <w:spacing w:before="208" w:line="466" w:lineRule="exact"/>
        <w:rPr>
          <w:rFonts w:ascii="SimSun" w:hAnsi="SimSun" w:eastAsia="SimSun" w:cs="SimSun"/>
          <w:sz w:val="22"/>
          <w:szCs w:val="22"/>
        </w:rPr>
      </w:pPr>
      <w:r>
        <w:rPr>
          <w:rFonts w:ascii="SimSun" w:hAnsi="SimSun" w:eastAsia="SimSun" w:cs="SimSun"/>
          <w:sz w:val="22"/>
          <w:szCs w:val="22"/>
          <w:spacing w:val="16"/>
          <w:position w:val="18"/>
        </w:rPr>
        <w:t>--负责监测装置的登帐、编号、标识、周检、维修、建档等管理；</w:t>
      </w:r>
    </w:p>
    <w:p>
      <w:pPr>
        <w:ind w:left="815"/>
        <w:spacing w:line="227" w:lineRule="auto"/>
        <w:rPr>
          <w:rFonts w:ascii="SimSun" w:hAnsi="SimSun" w:eastAsia="SimSun" w:cs="SimSun"/>
          <w:sz w:val="22"/>
          <w:szCs w:val="22"/>
        </w:rPr>
      </w:pPr>
      <w:r>
        <w:rPr>
          <w:rFonts w:ascii="SimSun" w:hAnsi="SimSun" w:eastAsia="SimSun" w:cs="SimSun"/>
          <w:sz w:val="22"/>
          <w:szCs w:val="22"/>
          <w:spacing w:val="17"/>
        </w:rPr>
        <w:t>--根据各监视测量仪器的重要度及特性编制操作规范。</w:t>
      </w:r>
    </w:p>
    <w:p>
      <w:pPr>
        <w:pStyle w:val="BodyText"/>
        <w:ind w:left="485"/>
        <w:spacing w:before="181" w:line="228" w:lineRule="auto"/>
        <w:outlineLvl w:val="1"/>
        <w:rPr>
          <w:rFonts w:ascii="SimSun" w:hAnsi="SimSun" w:eastAsia="SimSun" w:cs="SimSun"/>
          <w:sz w:val="22"/>
          <w:szCs w:val="22"/>
        </w:rPr>
      </w:pPr>
      <w:bookmarkStart w:name="bookmark8" w:id="8"/>
      <w:bookmarkEnd w:id="8"/>
      <w:r>
        <w:rPr>
          <w:sz w:val="22"/>
          <w:szCs w:val="22"/>
          <w:spacing w:val="8"/>
        </w:rPr>
        <w:t>2</w:t>
      </w:r>
      <w:r>
        <w:rPr>
          <w:sz w:val="22"/>
          <w:szCs w:val="22"/>
          <w:spacing w:val="-30"/>
        </w:rPr>
        <w:t xml:space="preserve"> </w:t>
      </w:r>
      <w:r>
        <w:rPr>
          <w:sz w:val="22"/>
          <w:szCs w:val="22"/>
          <w:spacing w:val="8"/>
        </w:rPr>
        <w:t>.2</w:t>
      </w:r>
      <w:r>
        <w:rPr>
          <w:sz w:val="22"/>
          <w:szCs w:val="22"/>
          <w:spacing w:val="25"/>
          <w:w w:val="101"/>
        </w:rPr>
        <w:t xml:space="preserve"> </w:t>
      </w:r>
      <w:r>
        <w:rPr>
          <w:rFonts w:ascii="SimSun" w:hAnsi="SimSun" w:eastAsia="SimSun" w:cs="SimSun"/>
          <w:sz w:val="22"/>
          <w:szCs w:val="22"/>
          <w:spacing w:val="8"/>
        </w:rPr>
        <w:t>质量管理体系</w:t>
      </w:r>
    </w:p>
    <w:p>
      <w:pPr>
        <w:ind w:left="517"/>
        <w:spacing w:before="24" w:line="446" w:lineRule="exact"/>
        <w:rPr>
          <w:rFonts w:ascii="SimSun" w:hAnsi="SimSun" w:eastAsia="SimSun" w:cs="SimSun"/>
          <w:sz w:val="22"/>
          <w:szCs w:val="22"/>
        </w:rPr>
      </w:pPr>
      <w:r>
        <w:rPr>
          <w:rFonts w:ascii="SimSun" w:hAnsi="SimSun" w:eastAsia="SimSun" w:cs="SimSun"/>
          <w:sz w:val="22"/>
          <w:szCs w:val="22"/>
          <w:spacing w:val="13"/>
          <w:position w:val="16"/>
        </w:rPr>
        <w:t>1、公司按照</w:t>
      </w:r>
      <w:r>
        <w:rPr>
          <w:rFonts w:ascii="SimSun" w:hAnsi="SimSun" w:eastAsia="SimSun" w:cs="SimSun"/>
          <w:sz w:val="22"/>
          <w:szCs w:val="22"/>
          <w:spacing w:val="37"/>
          <w:position w:val="16"/>
        </w:rPr>
        <w:t xml:space="preserve"> </w:t>
      </w:r>
      <w:r>
        <w:rPr>
          <w:rFonts w:ascii="SimSun" w:hAnsi="SimSun" w:eastAsia="SimSun" w:cs="SimSun"/>
          <w:sz w:val="22"/>
          <w:szCs w:val="22"/>
          <w:position w:val="16"/>
        </w:rPr>
        <w:t>ISO</w:t>
      </w:r>
      <w:r>
        <w:rPr>
          <w:rFonts w:ascii="SimSun" w:hAnsi="SimSun" w:eastAsia="SimSun" w:cs="SimSun"/>
          <w:sz w:val="22"/>
          <w:szCs w:val="22"/>
          <w:spacing w:val="13"/>
          <w:position w:val="16"/>
        </w:rPr>
        <w:t xml:space="preserve"> 9001 标准要求建立质量管理体</w:t>
      </w:r>
      <w:r>
        <w:rPr>
          <w:rFonts w:ascii="SimSun" w:hAnsi="SimSun" w:eastAsia="SimSun" w:cs="SimSun"/>
          <w:sz w:val="22"/>
          <w:szCs w:val="22"/>
          <w:spacing w:val="12"/>
          <w:position w:val="16"/>
        </w:rPr>
        <w:t>系，将其形成文件，加以保持和实施，</w:t>
      </w:r>
    </w:p>
    <w:p>
      <w:pPr>
        <w:ind w:left="6"/>
        <w:spacing w:before="1" w:line="227" w:lineRule="auto"/>
        <w:rPr>
          <w:rFonts w:ascii="SimSun" w:hAnsi="SimSun" w:eastAsia="SimSun" w:cs="SimSun"/>
          <w:sz w:val="22"/>
          <w:szCs w:val="22"/>
        </w:rPr>
      </w:pPr>
      <w:r>
        <w:rPr>
          <w:rFonts w:ascii="SimSun" w:hAnsi="SimSun" w:eastAsia="SimSun" w:cs="SimSun"/>
          <w:sz w:val="22"/>
          <w:szCs w:val="22"/>
          <w:spacing w:val="16"/>
        </w:rPr>
        <w:t>并持续改进其有效性。为此应做到下述要求：</w:t>
      </w:r>
    </w:p>
    <w:p>
      <w:pPr>
        <w:ind w:left="460"/>
        <w:spacing w:before="177" w:line="447" w:lineRule="exact"/>
        <w:rPr>
          <w:rFonts w:ascii="SimSun" w:hAnsi="SimSun" w:eastAsia="SimSun" w:cs="SimSun"/>
          <w:sz w:val="22"/>
          <w:szCs w:val="22"/>
        </w:rPr>
      </w:pPr>
      <w:r>
        <w:rPr>
          <w:rFonts w:ascii="SimSun" w:hAnsi="SimSun" w:eastAsia="SimSun" w:cs="SimSun"/>
          <w:sz w:val="22"/>
          <w:szCs w:val="22"/>
          <w:spacing w:val="18"/>
          <w:position w:val="16"/>
        </w:rPr>
        <w:t>a)确定质量管理体系所需要的过程及其在整个组织中的应用，并根据这些过程对产</w:t>
      </w:r>
      <w:r>
        <w:rPr>
          <w:rFonts w:ascii="SimSun" w:hAnsi="SimSun" w:eastAsia="SimSun" w:cs="SimSun"/>
          <w:sz w:val="22"/>
          <w:szCs w:val="22"/>
          <w:spacing w:val="48"/>
          <w:position w:val="16"/>
        </w:rPr>
        <w:t xml:space="preserve"> </w:t>
      </w:r>
      <w:r>
        <w:rPr>
          <w:rFonts w:ascii="SimSun" w:hAnsi="SimSun" w:eastAsia="SimSun" w:cs="SimSun"/>
          <w:sz w:val="22"/>
          <w:szCs w:val="22"/>
          <w:spacing w:val="18"/>
          <w:position w:val="16"/>
        </w:rPr>
        <w:t>品</w:t>
      </w:r>
    </w:p>
    <w:p>
      <w:pPr>
        <w:ind w:left="19"/>
        <w:spacing w:before="1" w:line="227" w:lineRule="auto"/>
        <w:rPr>
          <w:rFonts w:ascii="SimSun" w:hAnsi="SimSun" w:eastAsia="SimSun" w:cs="SimSun"/>
          <w:sz w:val="22"/>
          <w:szCs w:val="22"/>
        </w:rPr>
      </w:pPr>
      <w:r>
        <w:rPr>
          <w:rFonts w:ascii="SimSun" w:hAnsi="SimSun" w:eastAsia="SimSun" w:cs="SimSun"/>
          <w:sz w:val="22"/>
          <w:szCs w:val="22"/>
          <w:spacing w:val="15"/>
        </w:rPr>
        <w:t>品质的影响大小及复杂程度进行相应的控制；</w:t>
      </w:r>
    </w:p>
    <w:p>
      <w:pPr>
        <w:ind w:left="455"/>
        <w:spacing w:before="177" w:line="228" w:lineRule="auto"/>
        <w:rPr>
          <w:rFonts w:ascii="SimSun" w:hAnsi="SimSun" w:eastAsia="SimSun" w:cs="SimSun"/>
          <w:sz w:val="22"/>
          <w:szCs w:val="22"/>
        </w:rPr>
      </w:pPr>
      <w:r>
        <w:rPr>
          <w:rFonts w:ascii="SimSun" w:hAnsi="SimSun" w:eastAsia="SimSun" w:cs="SimSun"/>
          <w:sz w:val="22"/>
          <w:szCs w:val="22"/>
          <w:spacing w:val="16"/>
        </w:rPr>
        <w:t>b) 确定过程之间的内在联系、顺序和相互作用；</w:t>
      </w:r>
    </w:p>
    <w:p>
      <w:pPr>
        <w:ind w:left="463"/>
        <w:spacing w:before="175" w:line="228" w:lineRule="auto"/>
        <w:rPr>
          <w:rFonts w:ascii="SimSun" w:hAnsi="SimSun" w:eastAsia="SimSun" w:cs="SimSun"/>
          <w:sz w:val="22"/>
          <w:szCs w:val="22"/>
        </w:rPr>
      </w:pPr>
      <w:r>
        <w:rPr>
          <w:rFonts w:ascii="SimSun" w:hAnsi="SimSun" w:eastAsia="SimSun" w:cs="SimSun"/>
          <w:sz w:val="22"/>
          <w:szCs w:val="22"/>
          <w:spacing w:val="15"/>
        </w:rPr>
        <w:t>c) 确定所需的准则和方法，</w:t>
      </w:r>
      <w:r>
        <w:rPr>
          <w:rFonts w:ascii="SimSun" w:hAnsi="SimSun" w:eastAsia="SimSun" w:cs="SimSun"/>
          <w:sz w:val="22"/>
          <w:szCs w:val="22"/>
          <w:spacing w:val="-54"/>
        </w:rPr>
        <w:t xml:space="preserve"> </w:t>
      </w:r>
      <w:r>
        <w:rPr>
          <w:rFonts w:ascii="SimSun" w:hAnsi="SimSun" w:eastAsia="SimSun" w:cs="SimSun"/>
          <w:sz w:val="22"/>
          <w:szCs w:val="22"/>
          <w:spacing w:val="15"/>
        </w:rPr>
        <w:t>以确保这些过程的运行和控制有效；</w:t>
      </w:r>
    </w:p>
    <w:p>
      <w:pPr>
        <w:ind w:left="463"/>
        <w:spacing w:before="174" w:line="228" w:lineRule="auto"/>
        <w:rPr>
          <w:rFonts w:ascii="SimSun" w:hAnsi="SimSun" w:eastAsia="SimSun" w:cs="SimSun"/>
          <w:sz w:val="22"/>
          <w:szCs w:val="22"/>
        </w:rPr>
      </w:pPr>
      <w:r>
        <w:rPr>
          <w:rFonts w:ascii="SimSun" w:hAnsi="SimSun" w:eastAsia="SimSun" w:cs="SimSun"/>
          <w:sz w:val="22"/>
          <w:szCs w:val="22"/>
          <w:spacing w:val="15"/>
        </w:rPr>
        <w:t>d) 确保可以获得必要的资源和信息，</w:t>
      </w:r>
      <w:r>
        <w:rPr>
          <w:rFonts w:ascii="SimSun" w:hAnsi="SimSun" w:eastAsia="SimSun" w:cs="SimSun"/>
          <w:sz w:val="22"/>
          <w:szCs w:val="22"/>
          <w:spacing w:val="-44"/>
        </w:rPr>
        <w:t xml:space="preserve"> </w:t>
      </w:r>
      <w:r>
        <w:rPr>
          <w:rFonts w:ascii="SimSun" w:hAnsi="SimSun" w:eastAsia="SimSun" w:cs="SimSun"/>
          <w:sz w:val="22"/>
          <w:szCs w:val="22"/>
          <w:spacing w:val="15"/>
        </w:rPr>
        <w:t>以支持对这些过程的运行和监视；</w:t>
      </w:r>
    </w:p>
    <w:p>
      <w:pPr>
        <w:ind w:left="464"/>
        <w:spacing w:before="177" w:line="447" w:lineRule="exact"/>
        <w:rPr>
          <w:rFonts w:ascii="SimSun" w:hAnsi="SimSun" w:eastAsia="SimSun" w:cs="SimSun"/>
          <w:sz w:val="22"/>
          <w:szCs w:val="22"/>
        </w:rPr>
      </w:pPr>
      <w:r>
        <w:rPr>
          <w:rFonts w:ascii="SimSun" w:hAnsi="SimSun" w:eastAsia="SimSun" w:cs="SimSun"/>
          <w:sz w:val="22"/>
          <w:szCs w:val="22"/>
          <w:spacing w:val="14"/>
          <w:position w:val="16"/>
        </w:rPr>
        <w:t>e) 监视、测量</w:t>
      </w:r>
      <w:r>
        <w:rPr>
          <w:rFonts w:ascii="SimSun" w:hAnsi="SimSun" w:eastAsia="SimSun" w:cs="SimSun"/>
          <w:sz w:val="22"/>
          <w:szCs w:val="22"/>
          <w:spacing w:val="80"/>
          <w:position w:val="16"/>
        </w:rPr>
        <w:t xml:space="preserve"> </w:t>
      </w:r>
      <w:r>
        <w:rPr>
          <w:rFonts w:ascii="SimSun" w:hAnsi="SimSun" w:eastAsia="SimSun" w:cs="SimSun"/>
          <w:sz w:val="22"/>
          <w:szCs w:val="22"/>
          <w:spacing w:val="14"/>
          <w:position w:val="16"/>
        </w:rPr>
        <w:t>(适用时) 和分析这些过程，</w:t>
      </w:r>
      <w:r>
        <w:rPr>
          <w:rFonts w:ascii="SimSun" w:hAnsi="SimSun" w:eastAsia="SimSun" w:cs="SimSun"/>
          <w:sz w:val="22"/>
          <w:szCs w:val="22"/>
          <w:spacing w:val="-58"/>
          <w:position w:val="16"/>
        </w:rPr>
        <w:t xml:space="preserve"> </w:t>
      </w:r>
      <w:r>
        <w:rPr>
          <w:rFonts w:ascii="SimSun" w:hAnsi="SimSun" w:eastAsia="SimSun" w:cs="SimSun"/>
          <w:sz w:val="22"/>
          <w:szCs w:val="22"/>
          <w:spacing w:val="14"/>
          <w:position w:val="16"/>
        </w:rPr>
        <w:t>以了解过程运行的趋势及实现策划结果</w:t>
      </w:r>
      <w:r>
        <w:rPr>
          <w:rFonts w:ascii="SimSun" w:hAnsi="SimSun" w:eastAsia="SimSun" w:cs="SimSun"/>
          <w:sz w:val="22"/>
          <w:szCs w:val="22"/>
          <w:spacing w:val="41"/>
          <w:position w:val="16"/>
        </w:rPr>
        <w:t xml:space="preserve"> </w:t>
      </w:r>
      <w:r>
        <w:rPr>
          <w:rFonts w:ascii="SimSun" w:hAnsi="SimSun" w:eastAsia="SimSun" w:cs="SimSun"/>
          <w:sz w:val="22"/>
          <w:szCs w:val="22"/>
          <w:spacing w:val="14"/>
          <w:position w:val="16"/>
        </w:rPr>
        <w:t>的</w:t>
      </w:r>
    </w:p>
    <w:p>
      <w:pPr>
        <w:spacing w:before="1" w:line="226" w:lineRule="auto"/>
        <w:rPr>
          <w:rFonts w:ascii="SimSun" w:hAnsi="SimSun" w:eastAsia="SimSun" w:cs="SimSun"/>
          <w:sz w:val="22"/>
          <w:szCs w:val="22"/>
        </w:rPr>
      </w:pPr>
      <w:r>
        <w:rPr>
          <w:rFonts w:ascii="SimSun" w:hAnsi="SimSun" w:eastAsia="SimSun" w:cs="SimSun"/>
          <w:sz w:val="22"/>
          <w:szCs w:val="22"/>
          <w:spacing w:val="15"/>
        </w:rPr>
        <w:t>程度，并根据分析对过程采取必要的措施，</w:t>
      </w:r>
      <w:r>
        <w:rPr>
          <w:rFonts w:ascii="SimSun" w:hAnsi="SimSun" w:eastAsia="SimSun" w:cs="SimSun"/>
          <w:sz w:val="22"/>
          <w:szCs w:val="22"/>
          <w:spacing w:val="-53"/>
        </w:rPr>
        <w:t xml:space="preserve"> </w:t>
      </w:r>
      <w:r>
        <w:rPr>
          <w:rFonts w:ascii="SimSun" w:hAnsi="SimSun" w:eastAsia="SimSun" w:cs="SimSun"/>
          <w:sz w:val="22"/>
          <w:szCs w:val="22"/>
          <w:spacing w:val="15"/>
        </w:rPr>
        <w:t>以实现持续的改进；</w:t>
      </w:r>
    </w:p>
    <w:p>
      <w:pPr>
        <w:ind w:left="2" w:right="33" w:firstLine="460"/>
        <w:spacing w:before="179" w:line="375" w:lineRule="auto"/>
        <w:rPr>
          <w:rFonts w:ascii="SimSun" w:hAnsi="SimSun" w:eastAsia="SimSun" w:cs="SimSun"/>
          <w:sz w:val="22"/>
          <w:szCs w:val="22"/>
        </w:rPr>
      </w:pPr>
      <w:r>
        <w:rPr>
          <w:rFonts w:ascii="SimSun" w:hAnsi="SimSun" w:eastAsia="SimSun" w:cs="SimSun"/>
          <w:sz w:val="22"/>
          <w:szCs w:val="22"/>
          <w:spacing w:val="13"/>
        </w:rPr>
        <w:t>f) 本公司确保对任何影响产品符合要求的外包过程加以识别，并实施控制。</w:t>
      </w:r>
      <w:r>
        <w:rPr>
          <w:rFonts w:ascii="SimSun" w:hAnsi="SimSun" w:eastAsia="SimSun" w:cs="SimSun"/>
          <w:sz w:val="22"/>
          <w:szCs w:val="22"/>
          <w:spacing w:val="87"/>
        </w:rPr>
        <w:t xml:space="preserve"> </w:t>
      </w:r>
      <w:r>
        <w:rPr>
          <w:rFonts w:ascii="SimSun" w:hAnsi="SimSun" w:eastAsia="SimSun" w:cs="SimSun"/>
          <w:sz w:val="22"/>
          <w:szCs w:val="22"/>
          <w:spacing w:val="13"/>
        </w:rPr>
        <w:t>目前本 公</w:t>
      </w:r>
      <w:r>
        <w:rPr>
          <w:rFonts w:ascii="SimSun" w:hAnsi="SimSun" w:eastAsia="SimSun" w:cs="SimSun"/>
          <w:sz w:val="22"/>
          <w:szCs w:val="22"/>
        </w:rPr>
        <w:t xml:space="preserve">  </w:t>
      </w:r>
      <w:r>
        <w:rPr>
          <w:rFonts w:ascii="SimSun" w:hAnsi="SimSun" w:eastAsia="SimSun" w:cs="SimSun"/>
          <w:sz w:val="22"/>
          <w:szCs w:val="22"/>
          <w:spacing w:val="14"/>
        </w:rPr>
        <w:t>司的质量体系过程涉及的外包过程为产品物流运输，公司将按标准 </w:t>
      </w:r>
      <w:r>
        <w:rPr>
          <w:rFonts w:ascii="KaiTi" w:hAnsi="KaiTi" w:eastAsia="KaiTi" w:cs="KaiTi"/>
          <w:sz w:val="22"/>
          <w:szCs w:val="22"/>
          <w:spacing w:val="14"/>
        </w:rPr>
        <w:t>8.4</w:t>
      </w:r>
      <w:r>
        <w:rPr>
          <w:rFonts w:ascii="KaiTi" w:hAnsi="KaiTi" w:eastAsia="KaiTi" w:cs="KaiTi"/>
          <w:sz w:val="22"/>
          <w:szCs w:val="22"/>
          <w:spacing w:val="14"/>
        </w:rPr>
        <w:t xml:space="preserve"> </w:t>
      </w:r>
      <w:r>
        <w:rPr>
          <w:rFonts w:ascii="SimSun" w:hAnsi="SimSun" w:eastAsia="SimSun" w:cs="SimSun"/>
          <w:sz w:val="22"/>
          <w:szCs w:val="22"/>
          <w:spacing w:val="14"/>
        </w:rPr>
        <w:t>条款以及其它 相关  </w:t>
      </w:r>
      <w:r>
        <w:rPr>
          <w:rFonts w:ascii="SimSun" w:hAnsi="SimSun" w:eastAsia="SimSun" w:cs="SimSun"/>
          <w:sz w:val="22"/>
          <w:szCs w:val="22"/>
          <w:spacing w:val="18"/>
        </w:rPr>
        <w:t>条款的要求对外包方实施有效的质量控制，公司将通过签订协</w:t>
      </w:r>
      <w:r>
        <w:rPr>
          <w:rFonts w:ascii="SimSun" w:hAnsi="SimSun" w:eastAsia="SimSun" w:cs="SimSun"/>
          <w:sz w:val="22"/>
          <w:szCs w:val="22"/>
          <w:spacing w:val="17"/>
        </w:rPr>
        <w:t>议、合同、现场监督 等形式，</w:t>
      </w:r>
      <w:r>
        <w:rPr>
          <w:rFonts w:ascii="SimSun" w:hAnsi="SimSun" w:eastAsia="SimSun" w:cs="SimSun"/>
          <w:sz w:val="22"/>
          <w:szCs w:val="22"/>
        </w:rPr>
        <w:t xml:space="preserve"> </w:t>
      </w:r>
      <w:r>
        <w:rPr>
          <w:rFonts w:ascii="SimSun" w:hAnsi="SimSun" w:eastAsia="SimSun" w:cs="SimSun"/>
          <w:sz w:val="22"/>
          <w:szCs w:val="22"/>
          <w:spacing w:val="18"/>
        </w:rPr>
        <w:t>与外包方建立良好的合作关系，并采用多种形式定期对外包方提供的产品、服 务质量达成</w:t>
      </w:r>
    </w:p>
    <w:p>
      <w:pPr>
        <w:ind w:left="1"/>
        <w:spacing w:line="226" w:lineRule="auto"/>
        <w:rPr>
          <w:rFonts w:ascii="SimSun" w:hAnsi="SimSun" w:eastAsia="SimSun" w:cs="SimSun"/>
          <w:sz w:val="22"/>
          <w:szCs w:val="22"/>
        </w:rPr>
      </w:pPr>
      <w:r>
        <w:rPr>
          <w:rFonts w:ascii="SimSun" w:hAnsi="SimSun" w:eastAsia="SimSun" w:cs="SimSun"/>
          <w:sz w:val="22"/>
          <w:szCs w:val="22"/>
          <w:spacing w:val="12"/>
        </w:rPr>
        <w:t>情况进行评价。</w:t>
      </w:r>
    </w:p>
    <w:p>
      <w:pPr>
        <w:ind w:left="534"/>
        <w:spacing w:before="179" w:line="447" w:lineRule="exact"/>
        <w:rPr>
          <w:rFonts w:ascii="SimSun" w:hAnsi="SimSun" w:eastAsia="SimSun" w:cs="SimSun"/>
          <w:sz w:val="22"/>
          <w:szCs w:val="22"/>
        </w:rPr>
      </w:pPr>
      <w:r>
        <w:rPr>
          <w:rFonts w:ascii="SimSun" w:hAnsi="SimSun" w:eastAsia="SimSun" w:cs="SimSun"/>
          <w:sz w:val="22"/>
          <w:szCs w:val="22"/>
          <w:spacing w:val="19"/>
          <w:position w:val="16"/>
        </w:rPr>
        <w:t>最高管理者必须确定在组织的相关职能和各层次上的质量目标和衡量方法，公司的质</w:t>
      </w:r>
    </w:p>
    <w:p>
      <w:pPr>
        <w:spacing w:before="1" w:line="227" w:lineRule="auto"/>
        <w:rPr>
          <w:rFonts w:ascii="SimSun" w:hAnsi="SimSun" w:eastAsia="SimSun" w:cs="SimSun"/>
          <w:sz w:val="22"/>
          <w:szCs w:val="22"/>
        </w:rPr>
      </w:pPr>
      <w:r>
        <w:rPr>
          <w:rFonts w:ascii="SimSun" w:hAnsi="SimSun" w:eastAsia="SimSun" w:cs="SimSun"/>
          <w:sz w:val="22"/>
          <w:szCs w:val="22"/>
          <w:spacing w:val="19"/>
        </w:rPr>
        <w:t>量目标和衡量方法必须包含在经营计划中。质量目标必须是可达成、可测量的，且与质量</w:t>
      </w:r>
    </w:p>
    <w:p>
      <w:pPr>
        <w:ind w:left="1"/>
        <w:spacing w:before="177" w:line="446" w:lineRule="exact"/>
        <w:rPr>
          <w:rFonts w:ascii="SimSun" w:hAnsi="SimSun" w:eastAsia="SimSun" w:cs="SimSun"/>
          <w:sz w:val="22"/>
          <w:szCs w:val="22"/>
        </w:rPr>
      </w:pPr>
      <w:r>
        <w:rPr>
          <w:rFonts w:ascii="SimSun" w:hAnsi="SimSun" w:eastAsia="SimSun" w:cs="SimSun"/>
          <w:sz w:val="22"/>
          <w:szCs w:val="22"/>
          <w:spacing w:val="12"/>
          <w:position w:val="16"/>
        </w:rPr>
        <w:t>方针保持一致。质量目标必须包括满足产品要求所需的内容，并且落实顾客期望；</w:t>
      </w:r>
      <w:r>
        <w:rPr>
          <w:rFonts w:ascii="SimSun" w:hAnsi="SimSun" w:eastAsia="SimSun" w:cs="SimSun"/>
          <w:sz w:val="22"/>
          <w:szCs w:val="22"/>
          <w:spacing w:val="-41"/>
          <w:position w:val="16"/>
        </w:rPr>
        <w:t xml:space="preserve"> </w:t>
      </w:r>
      <w:r>
        <w:rPr>
          <w:rFonts w:ascii="SimSun" w:hAnsi="SimSun" w:eastAsia="SimSun" w:cs="SimSun"/>
          <w:sz w:val="22"/>
          <w:szCs w:val="22"/>
          <w:spacing w:val="12"/>
          <w:position w:val="16"/>
        </w:rPr>
        <w:t>目前公</w:t>
      </w:r>
      <w:r>
        <w:rPr>
          <w:rFonts w:ascii="SimSun" w:hAnsi="SimSun" w:eastAsia="SimSun" w:cs="SimSun"/>
          <w:sz w:val="22"/>
          <w:szCs w:val="22"/>
          <w:spacing w:val="11"/>
          <w:position w:val="16"/>
        </w:rPr>
        <w:t>司总</w:t>
      </w:r>
    </w:p>
    <w:p>
      <w:pPr>
        <w:ind w:left="19"/>
        <w:spacing w:before="1" w:line="227" w:lineRule="auto"/>
        <w:rPr>
          <w:rFonts w:ascii="SimSun" w:hAnsi="SimSun" w:eastAsia="SimSun" w:cs="SimSun"/>
          <w:sz w:val="22"/>
          <w:szCs w:val="22"/>
        </w:rPr>
      </w:pPr>
      <w:r>
        <w:rPr>
          <w:rFonts w:ascii="SimSun" w:hAnsi="SimSun" w:eastAsia="SimSun" w:cs="SimSun"/>
          <w:sz w:val="22"/>
          <w:szCs w:val="22"/>
          <w:spacing w:val="13"/>
        </w:rPr>
        <w:t>的管理目标项目如下所示：</w:t>
      </w:r>
    </w:p>
    <w:p>
      <w:pPr>
        <w:ind w:left="506"/>
        <w:spacing w:before="154" w:line="213" w:lineRule="auto"/>
        <w:rPr>
          <w:rFonts w:ascii="Microsoft YaHei" w:hAnsi="Microsoft YaHei" w:eastAsia="Microsoft YaHei" w:cs="Microsoft YaHei"/>
          <w:sz w:val="24"/>
          <w:szCs w:val="24"/>
        </w:rPr>
      </w:pPr>
      <w:r>
        <w:rPr>
          <w:rFonts w:ascii="SimSun" w:hAnsi="SimSun" w:eastAsia="SimSun" w:cs="SimSun"/>
          <w:sz w:val="24"/>
          <w:szCs w:val="24"/>
          <w:spacing w:val="2"/>
        </w:rPr>
        <w:t>1</w:t>
      </w:r>
      <w:r>
        <w:rPr>
          <w:rFonts w:ascii="Microsoft YaHei" w:hAnsi="Microsoft YaHei" w:eastAsia="Microsoft YaHei" w:cs="Microsoft YaHei"/>
          <w:sz w:val="24"/>
          <w:szCs w:val="24"/>
          <w:spacing w:val="2"/>
        </w:rPr>
        <w:t>、顾客满意度≥</w:t>
      </w:r>
      <w:r>
        <w:rPr>
          <w:rFonts w:ascii="SimSun" w:hAnsi="SimSun" w:eastAsia="SimSun" w:cs="SimSun"/>
          <w:sz w:val="24"/>
          <w:szCs w:val="24"/>
          <w:spacing w:val="2"/>
        </w:rPr>
        <w:t>90</w:t>
      </w:r>
      <w:r>
        <w:rPr>
          <w:rFonts w:ascii="Microsoft YaHei" w:hAnsi="Microsoft YaHei" w:eastAsia="Microsoft YaHei" w:cs="Microsoft YaHei"/>
          <w:sz w:val="24"/>
          <w:szCs w:val="24"/>
          <w:spacing w:val="2"/>
        </w:rPr>
        <w:t>分，</w:t>
      </w:r>
    </w:p>
    <w:p>
      <w:pPr>
        <w:ind w:left="491"/>
        <w:spacing w:before="133" w:line="214" w:lineRule="auto"/>
        <w:rPr>
          <w:rFonts w:ascii="Microsoft YaHei" w:hAnsi="Microsoft YaHei" w:eastAsia="Microsoft YaHei" w:cs="Microsoft YaHei"/>
          <w:sz w:val="24"/>
          <w:szCs w:val="24"/>
        </w:rPr>
      </w:pPr>
      <w:r>
        <w:rPr>
          <w:rFonts w:ascii="SimSun" w:hAnsi="SimSun" w:eastAsia="SimSun" w:cs="SimSun"/>
          <w:sz w:val="24"/>
          <w:szCs w:val="24"/>
          <w:spacing w:val="3"/>
        </w:rPr>
        <w:t>2</w:t>
      </w:r>
      <w:r>
        <w:rPr>
          <w:rFonts w:ascii="Microsoft YaHei" w:hAnsi="Microsoft YaHei" w:eastAsia="Microsoft YaHei" w:cs="Microsoft YaHei"/>
          <w:sz w:val="24"/>
          <w:szCs w:val="24"/>
          <w:spacing w:val="3"/>
        </w:rPr>
        <w:t>、产品一次交验合格率≥</w:t>
      </w:r>
      <w:r>
        <w:rPr>
          <w:rFonts w:ascii="SimSun" w:hAnsi="SimSun" w:eastAsia="SimSun" w:cs="SimSun"/>
          <w:sz w:val="24"/>
          <w:szCs w:val="24"/>
          <w:spacing w:val="3"/>
        </w:rPr>
        <w:t>98%</w:t>
      </w:r>
      <w:r>
        <w:rPr>
          <w:rFonts w:ascii="Microsoft YaHei" w:hAnsi="Microsoft YaHei" w:eastAsia="Microsoft YaHei" w:cs="Microsoft YaHei"/>
          <w:sz w:val="24"/>
          <w:szCs w:val="24"/>
          <w:spacing w:val="3"/>
        </w:rPr>
        <w:t>。</w:t>
      </w:r>
    </w:p>
    <w:p>
      <w:pPr>
        <w:ind w:left="281"/>
        <w:spacing w:before="219" w:line="228" w:lineRule="auto"/>
        <w:rPr>
          <w:rFonts w:ascii="SimSun" w:hAnsi="SimSun" w:eastAsia="SimSun" w:cs="SimSun"/>
          <w:sz w:val="22"/>
          <w:szCs w:val="22"/>
        </w:rPr>
      </w:pPr>
      <w:r>
        <w:rPr>
          <w:rFonts w:ascii="SimSun" w:hAnsi="SimSun" w:eastAsia="SimSun" w:cs="SimSun"/>
          <w:sz w:val="22"/>
          <w:szCs w:val="22"/>
          <w:spacing w:val="14"/>
        </w:rPr>
        <w:t>以上项目在每年年度计划时定出实际目标值。</w:t>
      </w:r>
    </w:p>
    <w:p>
      <w:pPr>
        <w:ind w:left="308"/>
        <w:spacing w:before="169" w:line="228" w:lineRule="auto"/>
        <w:rPr>
          <w:rFonts w:ascii="SimSun" w:hAnsi="SimSun" w:eastAsia="SimSun" w:cs="SimSun"/>
          <w:sz w:val="22"/>
          <w:szCs w:val="22"/>
        </w:rPr>
      </w:pPr>
      <w:r>
        <w:rPr>
          <w:rFonts w:ascii="SimSun" w:hAnsi="SimSun" w:eastAsia="SimSun" w:cs="SimSun"/>
          <w:sz w:val="22"/>
          <w:szCs w:val="22"/>
          <w:spacing w:val="12"/>
        </w:rPr>
        <w:t>2、公司先后通过了</w:t>
      </w:r>
      <w:r>
        <w:rPr>
          <w:rFonts w:ascii="SimSun" w:hAnsi="SimSun" w:eastAsia="SimSun" w:cs="SimSun"/>
          <w:sz w:val="22"/>
          <w:szCs w:val="22"/>
          <w:spacing w:val="51"/>
        </w:rPr>
        <w:t xml:space="preserve"> </w:t>
      </w:r>
      <w:r>
        <w:rPr>
          <w:rFonts w:ascii="SimSun" w:hAnsi="SimSun" w:eastAsia="SimSun" w:cs="SimSun"/>
          <w:sz w:val="22"/>
          <w:szCs w:val="22"/>
        </w:rPr>
        <w:t>ISO</w:t>
      </w:r>
      <w:r>
        <w:rPr>
          <w:rFonts w:ascii="SimSun" w:hAnsi="SimSun" w:eastAsia="SimSun" w:cs="SimSun"/>
          <w:sz w:val="22"/>
          <w:szCs w:val="22"/>
          <w:spacing w:val="12"/>
        </w:rPr>
        <w:t>9001 质量管理体系、</w:t>
      </w:r>
      <w:r>
        <w:rPr>
          <w:rFonts w:ascii="SimSun" w:hAnsi="SimSun" w:eastAsia="SimSun" w:cs="SimSun"/>
          <w:sz w:val="22"/>
          <w:szCs w:val="22"/>
        </w:rPr>
        <w:t>ISO</w:t>
      </w:r>
      <w:r>
        <w:rPr>
          <w:rFonts w:ascii="SimSun" w:hAnsi="SimSun" w:eastAsia="SimSun" w:cs="SimSun"/>
          <w:sz w:val="22"/>
          <w:szCs w:val="22"/>
          <w:spacing w:val="12"/>
        </w:rPr>
        <w:t xml:space="preserve"> 14001：2015 环境管理体系认证、</w:t>
      </w:r>
    </w:p>
    <w:p>
      <w:pPr>
        <w:ind w:left="25"/>
        <w:spacing w:before="202" w:line="470" w:lineRule="exact"/>
        <w:rPr>
          <w:rFonts w:ascii="SimSun" w:hAnsi="SimSun" w:eastAsia="SimSun" w:cs="SimSun"/>
          <w:sz w:val="22"/>
          <w:szCs w:val="22"/>
        </w:rPr>
      </w:pPr>
      <w:r>
        <w:rPr>
          <w:rFonts w:ascii="SimSun" w:hAnsi="SimSun" w:eastAsia="SimSun" w:cs="SimSun"/>
          <w:sz w:val="22"/>
          <w:szCs w:val="22"/>
          <w:position w:val="18"/>
        </w:rPr>
        <w:t>ISO</w:t>
      </w:r>
      <w:r>
        <w:rPr>
          <w:rFonts w:ascii="SimSun" w:hAnsi="SimSun" w:eastAsia="SimSun" w:cs="SimSun"/>
          <w:sz w:val="22"/>
          <w:szCs w:val="22"/>
          <w:spacing w:val="18"/>
          <w:position w:val="18"/>
        </w:rPr>
        <w:t>45001：2020 职业健康和安全管理体系认证，并有效导入到各岗位，</w:t>
      </w:r>
      <w:r>
        <w:rPr>
          <w:rFonts w:ascii="SimSun" w:hAnsi="SimSun" w:eastAsia="SimSun" w:cs="SimSun"/>
          <w:sz w:val="22"/>
          <w:szCs w:val="22"/>
          <w:spacing w:val="17"/>
          <w:position w:val="18"/>
        </w:rPr>
        <w:t>提升各单位的管</w:t>
      </w:r>
    </w:p>
    <w:p>
      <w:pPr>
        <w:ind w:left="15"/>
        <w:spacing w:before="1" w:line="227" w:lineRule="auto"/>
        <w:rPr>
          <w:rFonts w:ascii="SimSun" w:hAnsi="SimSun" w:eastAsia="SimSun" w:cs="SimSun"/>
          <w:sz w:val="22"/>
          <w:szCs w:val="22"/>
        </w:rPr>
      </w:pPr>
      <w:r>
        <w:rPr>
          <w:rFonts w:ascii="SimSun" w:hAnsi="SimSun" w:eastAsia="SimSun" w:cs="SimSun"/>
          <w:sz w:val="22"/>
          <w:szCs w:val="22"/>
          <w:spacing w:val="7"/>
        </w:rPr>
        <w:t>理水平。</w:t>
      </w:r>
    </w:p>
    <w:p>
      <w:pPr>
        <w:spacing w:line="227" w:lineRule="auto"/>
        <w:sectPr>
          <w:headerReference w:type="default" r:id="rId17"/>
          <w:footerReference w:type="default" r:id="rId18"/>
          <w:pgSz w:w="11907" w:h="16840"/>
          <w:pgMar w:top="1355" w:right="925" w:bottom="1326" w:left="1308" w:header="1094" w:footer="1174" w:gutter="0"/>
        </w:sectPr>
        <w:rPr>
          <w:rFonts w:ascii="SimSun" w:hAnsi="SimSun" w:eastAsia="SimSun" w:cs="SimSun"/>
          <w:sz w:val="22"/>
          <w:szCs w:val="22"/>
        </w:rPr>
      </w:pPr>
    </w:p>
    <w:p>
      <w:pPr>
        <w:ind w:left="3609"/>
        <w:spacing w:before="260" w:line="228" w:lineRule="auto"/>
        <w:outlineLvl w:val="0"/>
        <w:rPr>
          <w:rFonts w:ascii="SimHei" w:hAnsi="SimHei" w:eastAsia="SimHei" w:cs="SimHei"/>
          <w:sz w:val="30"/>
          <w:szCs w:val="30"/>
        </w:rPr>
      </w:pPr>
      <w:bookmarkStart w:name="bookmark9" w:id="9"/>
      <w:bookmarkEnd w:id="9"/>
      <w:bookmarkStart w:name="bookmark10" w:id="10"/>
      <w:bookmarkEnd w:id="10"/>
      <w:bookmarkStart w:name="bookmark11" w:id="11"/>
      <w:bookmarkEnd w:id="11"/>
      <w:r>
        <w:rPr>
          <w:rFonts w:ascii="SimHei" w:hAnsi="SimHei" w:eastAsia="SimHei" w:cs="SimHei"/>
          <w:sz w:val="30"/>
          <w:szCs w:val="30"/>
          <w:spacing w:val="4"/>
        </w:rPr>
        <w:t>第三章</w:t>
      </w:r>
      <w:r>
        <w:rPr>
          <w:rFonts w:ascii="SimHei" w:hAnsi="SimHei" w:eastAsia="SimHei" w:cs="SimHei"/>
          <w:sz w:val="30"/>
          <w:szCs w:val="30"/>
          <w:spacing w:val="4"/>
        </w:rPr>
        <w:t xml:space="preserve"> </w:t>
      </w:r>
      <w:r>
        <w:rPr>
          <w:rFonts w:ascii="SimHei" w:hAnsi="SimHei" w:eastAsia="SimHei" w:cs="SimHei"/>
          <w:sz w:val="30"/>
          <w:szCs w:val="30"/>
          <w:spacing w:val="4"/>
        </w:rPr>
        <w:t>质量诚信</w:t>
      </w:r>
    </w:p>
    <w:p>
      <w:pPr>
        <w:pStyle w:val="BodyText"/>
        <w:ind w:left="495" w:right="1457" w:hanging="6"/>
        <w:spacing w:before="228" w:line="232" w:lineRule="auto"/>
        <w:outlineLvl w:val="1"/>
        <w:rPr>
          <w:rFonts w:ascii="SimSun" w:hAnsi="SimSun" w:eastAsia="SimSun" w:cs="SimSun"/>
          <w:sz w:val="22"/>
          <w:szCs w:val="22"/>
        </w:rPr>
      </w:pPr>
      <w:r>
        <w:rPr>
          <w:sz w:val="22"/>
          <w:szCs w:val="22"/>
          <w:spacing w:val="14"/>
        </w:rPr>
        <w:t>3.</w:t>
      </w:r>
      <w:r>
        <w:rPr>
          <w:sz w:val="22"/>
          <w:szCs w:val="22"/>
          <w:spacing w:val="56"/>
        </w:rPr>
        <w:t xml:space="preserve"> </w:t>
      </w:r>
      <w:r>
        <w:rPr>
          <w:sz w:val="22"/>
          <w:szCs w:val="22"/>
          <w:spacing w:val="14"/>
        </w:rPr>
        <w:t>1</w:t>
      </w:r>
      <w:r>
        <w:rPr>
          <w:sz w:val="22"/>
          <w:szCs w:val="22"/>
          <w:spacing w:val="26"/>
          <w:w w:val="101"/>
        </w:rPr>
        <w:t xml:space="preserve"> </w:t>
      </w:r>
      <w:r>
        <w:rPr>
          <w:rFonts w:ascii="SimSun" w:hAnsi="SimSun" w:eastAsia="SimSun" w:cs="SimSun"/>
          <w:sz w:val="22"/>
          <w:szCs w:val="22"/>
          <w:spacing w:val="14"/>
        </w:rPr>
        <w:t>产品设计、原材料或零部件采购、生产和售后过程中的质量诚信管理</w:t>
      </w:r>
      <w:r>
        <w:rPr>
          <w:rFonts w:ascii="SimSun" w:hAnsi="SimSun" w:eastAsia="SimSun" w:cs="SimSun"/>
          <w:sz w:val="22"/>
          <w:szCs w:val="22"/>
        </w:rPr>
        <w:t xml:space="preserve"> </w:t>
      </w:r>
      <w:r>
        <w:rPr>
          <w:rFonts w:ascii="SimSun" w:hAnsi="SimSun" w:eastAsia="SimSun" w:cs="SimSun"/>
          <w:sz w:val="22"/>
          <w:szCs w:val="22"/>
          <w:spacing w:val="12"/>
        </w:rPr>
        <w:t>3.1.1</w:t>
      </w:r>
      <w:r>
        <w:rPr>
          <w:rFonts w:ascii="SimSun" w:hAnsi="SimSun" w:eastAsia="SimSun" w:cs="SimSun"/>
          <w:sz w:val="22"/>
          <w:szCs w:val="22"/>
          <w:spacing w:val="44"/>
        </w:rPr>
        <w:t xml:space="preserve"> </w:t>
      </w:r>
      <w:r>
        <w:rPr>
          <w:rFonts w:ascii="SimSun" w:hAnsi="SimSun" w:eastAsia="SimSun" w:cs="SimSun"/>
          <w:sz w:val="22"/>
          <w:szCs w:val="22"/>
          <w:spacing w:val="12"/>
        </w:rPr>
        <w:t>产品设计诚信管理</w:t>
      </w:r>
    </w:p>
    <w:p>
      <w:pPr>
        <w:ind w:left="11" w:right="268" w:firstLine="481"/>
        <w:spacing w:before="23" w:line="392" w:lineRule="auto"/>
        <w:jc w:val="both"/>
        <w:rPr>
          <w:rFonts w:ascii="SimSun" w:hAnsi="SimSun" w:eastAsia="SimSun" w:cs="SimSun"/>
          <w:sz w:val="22"/>
          <w:szCs w:val="22"/>
        </w:rPr>
      </w:pPr>
      <w:r>
        <w:rPr>
          <w:rFonts w:ascii="SimSun" w:hAnsi="SimSun" w:eastAsia="SimSun" w:cs="SimSun"/>
          <w:sz w:val="22"/>
          <w:szCs w:val="22"/>
          <w:spacing w:val="17"/>
        </w:rPr>
        <w:t>公司通过完善用人机制，提供展示平台；优化用人环境，</w:t>
      </w:r>
      <w:r>
        <w:rPr>
          <w:rFonts w:ascii="SimSun" w:hAnsi="SimSun" w:eastAsia="SimSun" w:cs="SimSun"/>
          <w:sz w:val="22"/>
          <w:szCs w:val="22"/>
          <w:spacing w:val="16"/>
        </w:rPr>
        <w:t>增强高素质人才的归宿感；</w:t>
      </w:r>
      <w:r>
        <w:rPr>
          <w:rFonts w:ascii="SimSun" w:hAnsi="SimSun" w:eastAsia="SimSun" w:cs="SimSun"/>
          <w:sz w:val="22"/>
          <w:szCs w:val="22"/>
        </w:rPr>
        <w:t xml:space="preserve"> </w:t>
      </w:r>
      <w:r>
        <w:rPr>
          <w:rFonts w:ascii="SimSun" w:hAnsi="SimSun" w:eastAsia="SimSun" w:cs="SimSun"/>
          <w:sz w:val="22"/>
          <w:szCs w:val="22"/>
          <w:spacing w:val="15"/>
        </w:rPr>
        <w:t>建立新的引人机制，大力引进高素质人才等</w:t>
      </w:r>
      <w:r>
        <w:rPr>
          <w:rFonts w:ascii="SimSun" w:hAnsi="SimSun" w:eastAsia="SimSun" w:cs="SimSun"/>
          <w:sz w:val="22"/>
          <w:szCs w:val="22"/>
          <w:spacing w:val="14"/>
        </w:rPr>
        <w:t>方式不断引进技术研发人才，不断提升研发与</w:t>
      </w:r>
    </w:p>
    <w:p>
      <w:pPr>
        <w:ind w:left="9"/>
        <w:spacing w:line="227" w:lineRule="auto"/>
        <w:rPr>
          <w:rFonts w:ascii="SimSun" w:hAnsi="SimSun" w:eastAsia="SimSun" w:cs="SimSun"/>
          <w:sz w:val="22"/>
          <w:szCs w:val="22"/>
        </w:rPr>
      </w:pPr>
      <w:bookmarkStart w:name="bookmark12" w:id="12"/>
      <w:bookmarkEnd w:id="12"/>
      <w:r>
        <w:rPr>
          <w:rFonts w:ascii="SimSun" w:hAnsi="SimSun" w:eastAsia="SimSun" w:cs="SimSun"/>
          <w:sz w:val="22"/>
          <w:szCs w:val="22"/>
          <w:spacing w:val="7"/>
        </w:rPr>
        <w:t>应用水平</w:t>
      </w:r>
    </w:p>
    <w:p>
      <w:pPr>
        <w:ind w:left="496"/>
        <w:spacing w:before="179" w:line="227" w:lineRule="auto"/>
        <w:outlineLvl w:val="2"/>
        <w:rPr>
          <w:rFonts w:ascii="SimSun" w:hAnsi="SimSun" w:eastAsia="SimSun" w:cs="SimSun"/>
          <w:sz w:val="22"/>
          <w:szCs w:val="22"/>
        </w:rPr>
      </w:pPr>
      <w:r>
        <w:rPr>
          <w:rFonts w:ascii="SimSun" w:hAnsi="SimSun" w:eastAsia="SimSun" w:cs="SimSun"/>
          <w:sz w:val="22"/>
          <w:szCs w:val="22"/>
          <w:spacing w:val="12"/>
        </w:rPr>
        <w:t>3.1.2 原材料或零部件采购诚信管理</w:t>
      </w:r>
    </w:p>
    <w:p>
      <w:pPr>
        <w:ind w:left="10" w:right="180" w:firstLine="493"/>
        <w:spacing w:before="206" w:line="391" w:lineRule="auto"/>
        <w:rPr>
          <w:rFonts w:ascii="SimSun" w:hAnsi="SimSun" w:eastAsia="SimSun" w:cs="SimSun"/>
          <w:sz w:val="22"/>
          <w:szCs w:val="22"/>
        </w:rPr>
      </w:pPr>
      <w:r>
        <w:rPr>
          <w:rFonts w:ascii="SimSun" w:hAnsi="SimSun" w:eastAsia="SimSun" w:cs="SimSun"/>
          <w:sz w:val="22"/>
          <w:szCs w:val="22"/>
          <w:spacing w:val="19"/>
        </w:rPr>
        <w:t>公司规范采购制度，完善管理体系。根据采购管理中的成本效益、质</w:t>
      </w:r>
      <w:r>
        <w:rPr>
          <w:rFonts w:ascii="SimSun" w:hAnsi="SimSun" w:eastAsia="SimSun" w:cs="SimSun"/>
          <w:sz w:val="22"/>
          <w:szCs w:val="22"/>
          <w:spacing w:val="18"/>
        </w:rPr>
        <w:t>量优先、进度配</w:t>
      </w:r>
      <w:r>
        <w:rPr>
          <w:rFonts w:ascii="SimSun" w:hAnsi="SimSun" w:eastAsia="SimSun" w:cs="SimSun"/>
          <w:sz w:val="22"/>
          <w:szCs w:val="22"/>
        </w:rPr>
        <w:t xml:space="preserve"> </w:t>
      </w:r>
      <w:r>
        <w:rPr>
          <w:rFonts w:ascii="SimSun" w:hAnsi="SimSun" w:eastAsia="SimSun" w:cs="SimSun"/>
          <w:sz w:val="22"/>
          <w:szCs w:val="22"/>
          <w:spacing w:val="14"/>
        </w:rPr>
        <w:t>合、公平竞争、</w:t>
      </w:r>
      <w:r>
        <w:rPr>
          <w:rFonts w:ascii="SimSun" w:hAnsi="SimSun" w:eastAsia="SimSun" w:cs="SimSun"/>
          <w:sz w:val="22"/>
          <w:szCs w:val="22"/>
          <w:spacing w:val="-80"/>
        </w:rPr>
        <w:t xml:space="preserve"> </w:t>
      </w:r>
      <w:r>
        <w:rPr>
          <w:rFonts w:ascii="SimSun" w:hAnsi="SimSun" w:eastAsia="SimSun" w:cs="SimSun"/>
          <w:sz w:val="22"/>
          <w:szCs w:val="22"/>
          <w:spacing w:val="14"/>
        </w:rPr>
        <w:t>“</w:t>
      </w:r>
      <w:r>
        <w:rPr>
          <w:rFonts w:ascii="SimSun" w:hAnsi="SimSun" w:eastAsia="SimSun" w:cs="SimSun"/>
          <w:sz w:val="22"/>
          <w:szCs w:val="22"/>
          <w:spacing w:val="-69"/>
        </w:rPr>
        <w:t xml:space="preserve"> </w:t>
      </w:r>
      <w:r>
        <w:rPr>
          <w:rFonts w:ascii="SimSun" w:hAnsi="SimSun" w:eastAsia="SimSun" w:cs="SimSun"/>
          <w:sz w:val="22"/>
          <w:szCs w:val="22"/>
          <w:spacing w:val="14"/>
        </w:rPr>
        <w:t>同等质量比价格、</w:t>
      </w:r>
      <w:r>
        <w:rPr>
          <w:rFonts w:ascii="SimSun" w:hAnsi="SimSun" w:eastAsia="SimSun" w:cs="SimSun"/>
          <w:sz w:val="22"/>
          <w:szCs w:val="22"/>
          <w:spacing w:val="-62"/>
        </w:rPr>
        <w:t xml:space="preserve"> </w:t>
      </w:r>
      <w:r>
        <w:rPr>
          <w:rFonts w:ascii="SimSun" w:hAnsi="SimSun" w:eastAsia="SimSun" w:cs="SimSun"/>
          <w:sz w:val="22"/>
          <w:szCs w:val="22"/>
          <w:spacing w:val="14"/>
        </w:rPr>
        <w:t>同等价格质量比服务、</w:t>
      </w:r>
      <w:r>
        <w:rPr>
          <w:rFonts w:ascii="SimSun" w:hAnsi="SimSun" w:eastAsia="SimSun" w:cs="SimSun"/>
          <w:sz w:val="22"/>
          <w:szCs w:val="22"/>
          <w:spacing w:val="-64"/>
        </w:rPr>
        <w:t xml:space="preserve"> </w:t>
      </w:r>
      <w:r>
        <w:rPr>
          <w:rFonts w:ascii="SimSun" w:hAnsi="SimSun" w:eastAsia="SimSun" w:cs="SimSun"/>
          <w:sz w:val="22"/>
          <w:szCs w:val="22"/>
          <w:spacing w:val="14"/>
        </w:rPr>
        <w:t>同等服务比实力</w:t>
      </w:r>
      <w:r>
        <w:rPr>
          <w:rFonts w:ascii="SimSun" w:hAnsi="SimSun" w:eastAsia="SimSun" w:cs="SimSun"/>
          <w:sz w:val="22"/>
          <w:szCs w:val="22"/>
          <w:spacing w:val="-72"/>
        </w:rPr>
        <w:t xml:space="preserve"> </w:t>
      </w:r>
      <w:r>
        <w:rPr>
          <w:rFonts w:ascii="SimSun" w:hAnsi="SimSun" w:eastAsia="SimSun" w:cs="SimSun"/>
          <w:sz w:val="22"/>
          <w:szCs w:val="22"/>
          <w:spacing w:val="14"/>
        </w:rPr>
        <w:t>”等原则，制</w:t>
      </w:r>
      <w:r>
        <w:rPr>
          <w:rFonts w:ascii="SimSun" w:hAnsi="SimSun" w:eastAsia="SimSun" w:cs="SimSun"/>
          <w:sz w:val="22"/>
          <w:szCs w:val="22"/>
        </w:rPr>
        <w:t xml:space="preserve"> </w:t>
      </w:r>
      <w:r>
        <w:rPr>
          <w:rFonts w:ascii="SimSun" w:hAnsi="SimSun" w:eastAsia="SimSun" w:cs="SimSun"/>
          <w:sz w:val="22"/>
          <w:szCs w:val="22"/>
          <w:spacing w:val="17"/>
        </w:rPr>
        <w:t>定了《不合格与纠正措施控制程序》</w:t>
      </w:r>
      <w:r>
        <w:rPr>
          <w:rFonts w:ascii="SimSun" w:hAnsi="SimSun" w:eastAsia="SimSun" w:cs="SimSun"/>
          <w:sz w:val="22"/>
          <w:szCs w:val="22"/>
          <w:spacing w:val="-46"/>
        </w:rPr>
        <w:t xml:space="preserve"> </w:t>
      </w:r>
      <w:r>
        <w:rPr>
          <w:rFonts w:ascii="SimSun" w:hAnsi="SimSun" w:eastAsia="SimSun" w:cs="SimSun"/>
          <w:sz w:val="22"/>
          <w:szCs w:val="22"/>
          <w:spacing w:val="17"/>
        </w:rPr>
        <w:t>、</w:t>
      </w:r>
      <w:r>
        <w:rPr>
          <w:rFonts w:ascii="SimSun" w:hAnsi="SimSun" w:eastAsia="SimSun" w:cs="SimSun"/>
          <w:sz w:val="22"/>
          <w:szCs w:val="22"/>
          <w:spacing w:val="-88"/>
        </w:rPr>
        <w:t xml:space="preserve"> </w:t>
      </w:r>
      <w:r>
        <w:rPr>
          <w:rFonts w:ascii="SimSun" w:hAnsi="SimSun" w:eastAsia="SimSun" w:cs="SimSun"/>
          <w:sz w:val="22"/>
          <w:szCs w:val="22"/>
          <w:spacing w:val="17"/>
        </w:rPr>
        <w:t>《采购控制程序》等相关程序文件，对采购相关工</w:t>
      </w:r>
    </w:p>
    <w:p>
      <w:pPr>
        <w:ind w:left="10"/>
        <w:spacing w:line="228" w:lineRule="auto"/>
        <w:rPr>
          <w:rFonts w:ascii="SimSun" w:hAnsi="SimSun" w:eastAsia="SimSun" w:cs="SimSun"/>
          <w:sz w:val="22"/>
          <w:szCs w:val="22"/>
        </w:rPr>
      </w:pPr>
      <w:r>
        <w:rPr>
          <w:rFonts w:ascii="SimSun" w:hAnsi="SimSun" w:eastAsia="SimSun" w:cs="SimSun"/>
          <w:sz w:val="22"/>
          <w:szCs w:val="22"/>
          <w:spacing w:val="13"/>
        </w:rPr>
        <w:t>作进行制度规范。</w:t>
      </w:r>
    </w:p>
    <w:p>
      <w:pPr>
        <w:ind w:left="3" w:right="58" w:firstLine="496"/>
        <w:spacing w:before="200" w:line="393" w:lineRule="auto"/>
        <w:rPr>
          <w:rFonts w:ascii="SimSun" w:hAnsi="SimSun" w:eastAsia="SimSun" w:cs="SimSun"/>
          <w:sz w:val="22"/>
          <w:szCs w:val="22"/>
        </w:rPr>
      </w:pPr>
      <w:r>
        <w:rPr>
          <w:rFonts w:ascii="SimSun" w:hAnsi="SimSun" w:eastAsia="SimSun" w:cs="SimSun"/>
          <w:sz w:val="22"/>
          <w:szCs w:val="22"/>
          <w:spacing w:val="19"/>
        </w:rPr>
        <w:t>实施供方绩效评价体系，对过程因素实行控制和测量。对潜在供应商依</w:t>
      </w:r>
      <w:r>
        <w:rPr>
          <w:rFonts w:ascii="SimSun" w:hAnsi="SimSun" w:eastAsia="SimSun" w:cs="SimSun"/>
          <w:sz w:val="22"/>
          <w:szCs w:val="22"/>
          <w:spacing w:val="18"/>
        </w:rPr>
        <w:t>据《供应商调</w:t>
      </w:r>
      <w:r>
        <w:rPr>
          <w:rFonts w:ascii="SimSun" w:hAnsi="SimSun" w:eastAsia="SimSun" w:cs="SimSun"/>
          <w:sz w:val="22"/>
          <w:szCs w:val="22"/>
        </w:rPr>
        <w:t xml:space="preserve">  </w:t>
      </w:r>
      <w:r>
        <w:rPr>
          <w:rFonts w:ascii="SimSun" w:hAnsi="SimSun" w:eastAsia="SimSun" w:cs="SimSun"/>
          <w:sz w:val="22"/>
          <w:szCs w:val="22"/>
          <w:spacing w:val="20"/>
        </w:rPr>
        <w:t>查表》进行调查，从质量管理、设计造制、</w:t>
      </w:r>
      <w:r>
        <w:rPr>
          <w:rFonts w:ascii="SimSun" w:hAnsi="SimSun" w:eastAsia="SimSun" w:cs="SimSun"/>
          <w:sz w:val="22"/>
          <w:szCs w:val="22"/>
          <w:spacing w:val="19"/>
        </w:rPr>
        <w:t>文件控制、人员培训、仓储管理、产品和制程</w:t>
      </w:r>
      <w:r>
        <w:rPr>
          <w:rFonts w:ascii="SimSun" w:hAnsi="SimSun" w:eastAsia="SimSun" w:cs="SimSun"/>
          <w:sz w:val="22"/>
          <w:szCs w:val="22"/>
        </w:rPr>
        <w:t xml:space="preserve">  </w:t>
      </w:r>
      <w:r>
        <w:rPr>
          <w:rFonts w:ascii="SimSun" w:hAnsi="SimSun" w:eastAsia="SimSun" w:cs="SimSun"/>
          <w:sz w:val="22"/>
          <w:szCs w:val="22"/>
          <w:spacing w:val="15"/>
        </w:rPr>
        <w:t>控制、设备管理、计量器具管理、纠正及预防措、供应商管理等</w:t>
      </w:r>
      <w:r>
        <w:rPr>
          <w:rFonts w:ascii="SimSun" w:hAnsi="SimSun" w:eastAsia="SimSun" w:cs="SimSun"/>
          <w:sz w:val="22"/>
          <w:szCs w:val="22"/>
          <w:spacing w:val="43"/>
        </w:rPr>
        <w:t xml:space="preserve"> </w:t>
      </w:r>
      <w:r>
        <w:rPr>
          <w:rFonts w:ascii="SimSun" w:hAnsi="SimSun" w:eastAsia="SimSun" w:cs="SimSun"/>
          <w:sz w:val="22"/>
          <w:szCs w:val="22"/>
          <w:spacing w:val="15"/>
        </w:rPr>
        <w:t>10 个方面进行评价，并出</w:t>
      </w:r>
      <w:r>
        <w:rPr>
          <w:rFonts w:ascii="SimSun" w:hAnsi="SimSun" w:eastAsia="SimSun" w:cs="SimSun"/>
          <w:sz w:val="22"/>
          <w:szCs w:val="22"/>
        </w:rPr>
        <w:t xml:space="preserve"> </w:t>
      </w:r>
      <w:r>
        <w:rPr>
          <w:rFonts w:ascii="SimSun" w:hAnsi="SimSun" w:eastAsia="SimSun" w:cs="SimSun"/>
          <w:sz w:val="22"/>
          <w:szCs w:val="22"/>
          <w:spacing w:val="14"/>
        </w:rPr>
        <w:t>具《供应商评估报告》</w:t>
      </w:r>
      <w:r>
        <w:rPr>
          <w:rFonts w:ascii="SimSun" w:hAnsi="SimSun" w:eastAsia="SimSun" w:cs="SimSun"/>
          <w:sz w:val="22"/>
          <w:szCs w:val="22"/>
          <w:spacing w:val="-54"/>
        </w:rPr>
        <w:t xml:space="preserve"> </w:t>
      </w:r>
      <w:r>
        <w:rPr>
          <w:rFonts w:ascii="SimSun" w:hAnsi="SimSun" w:eastAsia="SimSun" w:cs="SimSun"/>
          <w:sz w:val="22"/>
          <w:szCs w:val="22"/>
          <w:spacing w:val="14"/>
        </w:rPr>
        <w:t>，根据得分确定为 </w:t>
      </w:r>
      <w:r>
        <w:rPr>
          <w:rFonts w:ascii="SimSun" w:hAnsi="SimSun" w:eastAsia="SimSun" w:cs="SimSun"/>
          <w:sz w:val="22"/>
          <w:szCs w:val="22"/>
        </w:rPr>
        <w:t>ABCD</w:t>
      </w:r>
      <w:r>
        <w:rPr>
          <w:rFonts w:ascii="SimSun" w:hAnsi="SimSun" w:eastAsia="SimSun" w:cs="SimSun"/>
          <w:sz w:val="22"/>
          <w:szCs w:val="22"/>
          <w:spacing w:val="14"/>
        </w:rPr>
        <w:t xml:space="preserve"> 等级。建立《合格供方名录》</w:t>
      </w:r>
      <w:r>
        <w:rPr>
          <w:rFonts w:ascii="SimSun" w:hAnsi="SimSun" w:eastAsia="SimSun" w:cs="SimSun"/>
          <w:sz w:val="22"/>
          <w:szCs w:val="22"/>
          <w:spacing w:val="-56"/>
        </w:rPr>
        <w:t xml:space="preserve"> </w:t>
      </w:r>
      <w:r>
        <w:rPr>
          <w:rFonts w:ascii="SimSun" w:hAnsi="SimSun" w:eastAsia="SimSun" w:cs="SimSun"/>
          <w:sz w:val="22"/>
          <w:szCs w:val="22"/>
          <w:spacing w:val="14"/>
        </w:rPr>
        <w:t>，每月对供应</w:t>
      </w:r>
    </w:p>
    <w:p>
      <w:pPr>
        <w:ind w:left="8"/>
        <w:spacing w:line="226" w:lineRule="auto"/>
        <w:rPr>
          <w:rFonts w:ascii="SimSun" w:hAnsi="SimSun" w:eastAsia="SimSun" w:cs="SimSun"/>
          <w:sz w:val="22"/>
          <w:szCs w:val="22"/>
        </w:rPr>
      </w:pPr>
      <w:r>
        <w:rPr>
          <w:rFonts w:ascii="SimSun" w:hAnsi="SimSun" w:eastAsia="SimSun" w:cs="SimSun"/>
          <w:sz w:val="22"/>
          <w:szCs w:val="22"/>
          <w:spacing w:val="20"/>
        </w:rPr>
        <w:t>商从质量、价格、交期、综合配合度四方面进</w:t>
      </w:r>
      <w:r>
        <w:rPr>
          <w:rFonts w:ascii="SimSun" w:hAnsi="SimSun" w:eastAsia="SimSun" w:cs="SimSun"/>
          <w:sz w:val="22"/>
          <w:szCs w:val="22"/>
          <w:spacing w:val="19"/>
        </w:rPr>
        <w:t>行考核，形成《供方月度绩效考核记录》，</w:t>
      </w:r>
    </w:p>
    <w:p>
      <w:pPr>
        <w:ind w:right="53" w:firstLine="4"/>
        <w:spacing w:before="199" w:line="393" w:lineRule="auto"/>
        <w:rPr>
          <w:rFonts w:ascii="SimSun" w:hAnsi="SimSun" w:eastAsia="SimSun" w:cs="SimSun"/>
          <w:sz w:val="22"/>
          <w:szCs w:val="22"/>
        </w:rPr>
      </w:pPr>
      <w:r>
        <w:rPr>
          <w:rFonts w:ascii="SimSun" w:hAnsi="SimSun" w:eastAsia="SimSun" w:cs="SimSun"/>
          <w:sz w:val="22"/>
          <w:szCs w:val="22"/>
          <w:spacing w:val="10"/>
        </w:rPr>
        <w:t>根据得分结果分为 </w:t>
      </w:r>
      <w:r>
        <w:rPr>
          <w:rFonts w:ascii="SimSun" w:hAnsi="SimSun" w:eastAsia="SimSun" w:cs="SimSun"/>
          <w:sz w:val="22"/>
          <w:szCs w:val="22"/>
        </w:rPr>
        <w:t>ABCD</w:t>
      </w:r>
      <w:r>
        <w:rPr>
          <w:rFonts w:ascii="SimSun" w:hAnsi="SimSun" w:eastAsia="SimSun" w:cs="SimSun"/>
          <w:sz w:val="22"/>
          <w:szCs w:val="22"/>
          <w:spacing w:val="36"/>
        </w:rPr>
        <w:t xml:space="preserve"> </w:t>
      </w:r>
      <w:r>
        <w:rPr>
          <w:rFonts w:ascii="SimSun" w:hAnsi="SimSun" w:eastAsia="SimSun" w:cs="SimSun"/>
          <w:sz w:val="22"/>
          <w:szCs w:val="22"/>
          <w:spacing w:val="10"/>
        </w:rPr>
        <w:t>四个等级，列为 C 级的要求服务期三个</w:t>
      </w:r>
      <w:r>
        <w:rPr>
          <w:rFonts w:ascii="SimSun" w:hAnsi="SimSun" w:eastAsia="SimSun" w:cs="SimSun"/>
          <w:sz w:val="22"/>
          <w:szCs w:val="22"/>
          <w:spacing w:val="9"/>
        </w:rPr>
        <w:t>月内上升至 B 级，否则降为</w:t>
      </w:r>
      <w:r>
        <w:rPr>
          <w:rFonts w:ascii="SimSun" w:hAnsi="SimSun" w:eastAsia="SimSun" w:cs="SimSun"/>
          <w:sz w:val="22"/>
          <w:szCs w:val="22"/>
        </w:rPr>
        <w:t xml:space="preserve"> </w:t>
      </w:r>
      <w:r>
        <w:rPr>
          <w:rFonts w:ascii="SimSun" w:hAnsi="SimSun" w:eastAsia="SimSun" w:cs="SimSun"/>
          <w:sz w:val="22"/>
          <w:szCs w:val="22"/>
          <w:spacing w:val="10"/>
        </w:rPr>
        <w:t>D 级，适当减少订单量，连续二个月列为 D 级的或半年内两次 D 级的，强制取消供应商资  </w:t>
      </w:r>
      <w:r>
        <w:rPr>
          <w:rFonts w:ascii="SimSun" w:hAnsi="SimSun" w:eastAsia="SimSun" w:cs="SimSun"/>
          <w:sz w:val="22"/>
          <w:szCs w:val="22"/>
          <w:spacing w:val="17"/>
        </w:rPr>
        <w:t>格</w:t>
      </w:r>
      <w:r>
        <w:rPr>
          <w:rFonts w:ascii="SimSun" w:hAnsi="SimSun" w:eastAsia="SimSun" w:cs="SimSun"/>
          <w:sz w:val="22"/>
          <w:szCs w:val="22"/>
          <w:spacing w:val="-65"/>
        </w:rPr>
        <w:t xml:space="preserve"> </w:t>
      </w:r>
      <w:r>
        <w:rPr>
          <w:rFonts w:ascii="SimSun" w:hAnsi="SimSun" w:eastAsia="SimSun" w:cs="SimSun"/>
          <w:sz w:val="22"/>
          <w:szCs w:val="22"/>
          <w:spacing w:val="17"/>
        </w:rPr>
        <w:t>，对供应商出现的质量问题，开具《品质异常单》</w:t>
      </w:r>
      <w:r>
        <w:rPr>
          <w:rFonts w:ascii="SimSun" w:hAnsi="SimSun" w:eastAsia="SimSun" w:cs="SimSun"/>
          <w:sz w:val="22"/>
          <w:szCs w:val="22"/>
          <w:spacing w:val="-55"/>
        </w:rPr>
        <w:t xml:space="preserve"> </w:t>
      </w:r>
      <w:r>
        <w:rPr>
          <w:rFonts w:ascii="SimSun" w:hAnsi="SimSun" w:eastAsia="SimSun" w:cs="SimSun"/>
          <w:sz w:val="22"/>
          <w:szCs w:val="22"/>
          <w:spacing w:val="17"/>
        </w:rPr>
        <w:t>，并要求供应商</w:t>
      </w:r>
      <w:r>
        <w:rPr>
          <w:rFonts w:ascii="SimSun" w:hAnsi="SimSun" w:eastAsia="SimSun" w:cs="SimSun"/>
          <w:sz w:val="22"/>
          <w:szCs w:val="22"/>
          <w:spacing w:val="16"/>
        </w:rPr>
        <w:t>出具整改报告，制订</w:t>
      </w:r>
      <w:r>
        <w:rPr>
          <w:rFonts w:ascii="SimSun" w:hAnsi="SimSun" w:eastAsia="SimSun" w:cs="SimSun"/>
          <w:sz w:val="22"/>
          <w:szCs w:val="22"/>
        </w:rPr>
        <w:t xml:space="preserve">  </w:t>
      </w:r>
      <w:r>
        <w:rPr>
          <w:rFonts w:ascii="SimSun" w:hAnsi="SimSun" w:eastAsia="SimSun" w:cs="SimSun"/>
          <w:sz w:val="22"/>
          <w:szCs w:val="22"/>
          <w:spacing w:val="18"/>
        </w:rPr>
        <w:t>年度的《供应商审核计划表》</w:t>
      </w:r>
      <w:r>
        <w:rPr>
          <w:rFonts w:ascii="SimSun" w:hAnsi="SimSun" w:eastAsia="SimSun" w:cs="SimSun"/>
          <w:sz w:val="22"/>
          <w:szCs w:val="22"/>
          <w:spacing w:val="-48"/>
        </w:rPr>
        <w:t xml:space="preserve"> </w:t>
      </w:r>
      <w:r>
        <w:rPr>
          <w:rFonts w:ascii="SimSun" w:hAnsi="SimSun" w:eastAsia="SimSun" w:cs="SimSun"/>
          <w:sz w:val="22"/>
          <w:szCs w:val="22"/>
          <w:spacing w:val="18"/>
        </w:rPr>
        <w:t>，从品质、价格、付方式、交期、服务等五个方面对供应商</w:t>
      </w:r>
      <w:r>
        <w:rPr>
          <w:rFonts w:ascii="SimSun" w:hAnsi="SimSun" w:eastAsia="SimSun" w:cs="SimSun"/>
          <w:sz w:val="22"/>
          <w:szCs w:val="22"/>
        </w:rPr>
        <w:t xml:space="preserve">  </w:t>
      </w:r>
      <w:r>
        <w:rPr>
          <w:rFonts w:ascii="SimSun" w:hAnsi="SimSun" w:eastAsia="SimSun" w:cs="SimSun"/>
          <w:sz w:val="22"/>
          <w:szCs w:val="22"/>
          <w:spacing w:val="18"/>
        </w:rPr>
        <w:t>进行年度考核，形成《供应商定期考核表》</w:t>
      </w:r>
      <w:r>
        <w:rPr>
          <w:rFonts w:ascii="SimSun" w:hAnsi="SimSun" w:eastAsia="SimSun" w:cs="SimSun"/>
          <w:sz w:val="22"/>
          <w:szCs w:val="22"/>
          <w:spacing w:val="-48"/>
        </w:rPr>
        <w:t xml:space="preserve"> </w:t>
      </w:r>
      <w:r>
        <w:rPr>
          <w:rFonts w:ascii="SimSun" w:hAnsi="SimSun" w:eastAsia="SimSun" w:cs="SimSun"/>
          <w:sz w:val="22"/>
          <w:szCs w:val="22"/>
          <w:spacing w:val="18"/>
        </w:rPr>
        <w:t>，为优秀供应商评选提供依据、坚持最低总成</w:t>
      </w:r>
      <w:r>
        <w:rPr>
          <w:rFonts w:ascii="SimSun" w:hAnsi="SimSun" w:eastAsia="SimSun" w:cs="SimSun"/>
          <w:sz w:val="22"/>
          <w:szCs w:val="22"/>
        </w:rPr>
        <w:t xml:space="preserve">  </w:t>
      </w:r>
      <w:r>
        <w:rPr>
          <w:rFonts w:ascii="SimSun" w:hAnsi="SimSun" w:eastAsia="SimSun" w:cs="SimSun"/>
          <w:sz w:val="22"/>
          <w:szCs w:val="22"/>
          <w:spacing w:val="20"/>
        </w:rPr>
        <w:t>本的策略建立服务供给果道，与部分供应商建立战略</w:t>
      </w:r>
      <w:r>
        <w:rPr>
          <w:rFonts w:ascii="SimSun" w:hAnsi="SimSun" w:eastAsia="SimSun" w:cs="SimSun"/>
          <w:sz w:val="22"/>
          <w:szCs w:val="22"/>
          <w:spacing w:val="19"/>
        </w:rPr>
        <w:t>合作伙伴关系，从技术、资金、设备</w:t>
      </w:r>
    </w:p>
    <w:p>
      <w:pPr>
        <w:ind w:left="3"/>
        <w:spacing w:before="1" w:line="226" w:lineRule="auto"/>
        <w:rPr>
          <w:rFonts w:ascii="SimSun" w:hAnsi="SimSun" w:eastAsia="SimSun" w:cs="SimSun"/>
          <w:sz w:val="22"/>
          <w:szCs w:val="22"/>
        </w:rPr>
      </w:pPr>
      <w:r>
        <w:rPr>
          <w:rFonts w:ascii="SimSun" w:hAnsi="SimSun" w:eastAsia="SimSun" w:cs="SimSun"/>
          <w:sz w:val="22"/>
          <w:szCs w:val="22"/>
          <w:spacing w:val="14"/>
        </w:rPr>
        <w:t>对供应商进行帮扶。</w:t>
      </w:r>
    </w:p>
    <w:p>
      <w:pPr>
        <w:ind w:left="496"/>
        <w:spacing w:before="185" w:line="228" w:lineRule="auto"/>
        <w:outlineLvl w:val="2"/>
        <w:rPr>
          <w:rFonts w:ascii="SimSun" w:hAnsi="SimSun" w:eastAsia="SimSun" w:cs="SimSun"/>
          <w:sz w:val="22"/>
          <w:szCs w:val="22"/>
        </w:rPr>
      </w:pPr>
      <w:bookmarkStart w:name="bookmark13" w:id="13"/>
      <w:bookmarkEnd w:id="13"/>
      <w:r>
        <w:rPr>
          <w:rFonts w:ascii="SimSun" w:hAnsi="SimSun" w:eastAsia="SimSun" w:cs="SimSun"/>
          <w:sz w:val="22"/>
          <w:szCs w:val="22"/>
          <w:spacing w:val="9"/>
        </w:rPr>
        <w:t>3.1.3 生产过程诚信管理</w:t>
      </w:r>
    </w:p>
    <w:p>
      <w:pPr>
        <w:ind w:left="503"/>
        <w:spacing w:before="206" w:line="228" w:lineRule="auto"/>
        <w:rPr>
          <w:rFonts w:ascii="SimSun" w:hAnsi="SimSun" w:eastAsia="SimSun" w:cs="SimSun"/>
          <w:sz w:val="22"/>
          <w:szCs w:val="22"/>
        </w:rPr>
      </w:pPr>
      <w:r>
        <w:rPr>
          <w:rFonts w:ascii="SimSun" w:hAnsi="SimSun" w:eastAsia="SimSun" w:cs="SimSun"/>
          <w:sz w:val="22"/>
          <w:szCs w:val="22"/>
          <w:spacing w:val="19"/>
        </w:rPr>
        <w:t>公司结合战略目标、技术水平、生产实际对产品的生产过程进行</w:t>
      </w:r>
      <w:r>
        <w:rPr>
          <w:rFonts w:ascii="SimSun" w:hAnsi="SimSun" w:eastAsia="SimSun" w:cs="SimSun"/>
          <w:sz w:val="22"/>
          <w:szCs w:val="22"/>
          <w:spacing w:val="18"/>
        </w:rPr>
        <w:t>了设计，并制定了</w:t>
      </w:r>
    </w:p>
    <w:p>
      <w:pPr>
        <w:ind w:left="5" w:right="180" w:firstLine="6"/>
        <w:spacing w:before="199" w:line="394" w:lineRule="auto"/>
        <w:rPr>
          <w:rFonts w:ascii="SimSun" w:hAnsi="SimSun" w:eastAsia="SimSun" w:cs="SimSun"/>
          <w:sz w:val="22"/>
          <w:szCs w:val="22"/>
        </w:rPr>
      </w:pPr>
      <w:r>
        <w:rPr>
          <w:rFonts w:ascii="SimSun" w:hAnsi="SimSun" w:eastAsia="SimSun" w:cs="SimSun"/>
          <w:sz w:val="22"/>
          <w:szCs w:val="22"/>
          <w:spacing w:val="17"/>
        </w:rPr>
        <w:t>《生产和服务控制程序》</w:t>
      </w:r>
      <w:r>
        <w:rPr>
          <w:rFonts w:ascii="SimSun" w:hAnsi="SimSun" w:eastAsia="SimSun" w:cs="SimSun"/>
          <w:sz w:val="22"/>
          <w:szCs w:val="22"/>
          <w:spacing w:val="-49"/>
        </w:rPr>
        <w:t xml:space="preserve"> </w:t>
      </w:r>
      <w:r>
        <w:rPr>
          <w:rFonts w:ascii="SimSun" w:hAnsi="SimSun" w:eastAsia="SimSun" w:cs="SimSun"/>
          <w:sz w:val="22"/>
          <w:szCs w:val="22"/>
          <w:spacing w:val="17"/>
        </w:rPr>
        <w:t>、</w:t>
      </w:r>
      <w:r>
        <w:rPr>
          <w:rFonts w:ascii="SimSun" w:hAnsi="SimSun" w:eastAsia="SimSun" w:cs="SimSun"/>
          <w:sz w:val="22"/>
          <w:szCs w:val="22"/>
          <w:spacing w:val="-88"/>
        </w:rPr>
        <w:t xml:space="preserve"> </w:t>
      </w:r>
      <w:r>
        <w:rPr>
          <w:rFonts w:ascii="SimSun" w:hAnsi="SimSun" w:eastAsia="SimSun" w:cs="SimSun"/>
          <w:sz w:val="22"/>
          <w:szCs w:val="22"/>
          <w:spacing w:val="17"/>
        </w:rPr>
        <w:t>《不合格与纠正措施控制程序》和《不合格输出控制程序》等</w:t>
      </w:r>
      <w:r>
        <w:rPr>
          <w:rFonts w:ascii="SimSun" w:hAnsi="SimSun" w:eastAsia="SimSun" w:cs="SimSun"/>
          <w:sz w:val="22"/>
          <w:szCs w:val="22"/>
        </w:rPr>
        <w:t xml:space="preserve"> </w:t>
      </w:r>
      <w:r>
        <w:rPr>
          <w:rFonts w:ascii="SimSun" w:hAnsi="SimSun" w:eastAsia="SimSun" w:cs="SimSun"/>
          <w:sz w:val="22"/>
          <w:szCs w:val="22"/>
          <w:spacing w:val="19"/>
        </w:rPr>
        <w:t>程序文件。生产部门根据订单、库存以及采购情况，将计划合理分配到各车间。各车间按</w:t>
      </w:r>
      <w:r>
        <w:rPr>
          <w:rFonts w:ascii="SimSun" w:hAnsi="SimSun" w:eastAsia="SimSun" w:cs="SimSun"/>
          <w:sz w:val="22"/>
          <w:szCs w:val="22"/>
          <w:spacing w:val="12"/>
        </w:rPr>
        <w:t xml:space="preserve"> </w:t>
      </w:r>
      <w:r>
        <w:rPr>
          <w:rFonts w:ascii="SimSun" w:hAnsi="SimSun" w:eastAsia="SimSun" w:cs="SimSun"/>
          <w:sz w:val="22"/>
          <w:szCs w:val="22"/>
          <w:spacing w:val="19"/>
        </w:rPr>
        <w:t>计划组织生产，生产部对整个生产过程的检查、协调、评审等工作，做到快速、准时和有</w:t>
      </w:r>
    </w:p>
    <w:p>
      <w:pPr>
        <w:ind w:left="12"/>
        <w:spacing w:before="2" w:line="226" w:lineRule="auto"/>
        <w:rPr>
          <w:rFonts w:ascii="SimSun" w:hAnsi="SimSun" w:eastAsia="SimSun" w:cs="SimSun"/>
          <w:sz w:val="22"/>
          <w:szCs w:val="22"/>
        </w:rPr>
      </w:pPr>
      <w:r>
        <w:rPr>
          <w:rFonts w:ascii="SimSun" w:hAnsi="SimSun" w:eastAsia="SimSun" w:cs="SimSun"/>
          <w:sz w:val="22"/>
          <w:szCs w:val="22"/>
          <w:spacing w:val="16"/>
        </w:rPr>
        <w:t>效</w:t>
      </w:r>
      <w:r>
        <w:rPr>
          <w:rFonts w:ascii="SimSun" w:hAnsi="SimSun" w:eastAsia="SimSun" w:cs="SimSun"/>
          <w:sz w:val="22"/>
          <w:szCs w:val="22"/>
          <w:spacing w:val="-54"/>
        </w:rPr>
        <w:t xml:space="preserve"> </w:t>
      </w:r>
      <w:r>
        <w:rPr>
          <w:rFonts w:ascii="SimSun" w:hAnsi="SimSun" w:eastAsia="SimSun" w:cs="SimSun"/>
          <w:sz w:val="22"/>
          <w:szCs w:val="22"/>
          <w:spacing w:val="16"/>
        </w:rPr>
        <w:t>，并控制逐级管理，使各车间按时、按质、按量提供合格产品。</w:t>
      </w:r>
    </w:p>
    <w:p>
      <w:pPr>
        <w:spacing w:line="226" w:lineRule="auto"/>
        <w:sectPr>
          <w:headerReference w:type="default" r:id="rId19"/>
          <w:footerReference w:type="default" r:id="rId20"/>
          <w:pgSz w:w="11907" w:h="16840"/>
          <w:pgMar w:top="1355" w:right="1075" w:bottom="1328" w:left="1310" w:header="1094" w:footer="1174" w:gutter="0"/>
        </w:sectPr>
        <w:rPr>
          <w:rFonts w:ascii="SimSun" w:hAnsi="SimSun" w:eastAsia="SimSun" w:cs="SimSun"/>
          <w:sz w:val="22"/>
          <w:szCs w:val="22"/>
        </w:rPr>
      </w:pPr>
    </w:p>
    <w:p>
      <w:pPr>
        <w:ind w:left="6" w:right="180" w:firstLine="484"/>
        <w:spacing w:before="62" w:line="395" w:lineRule="auto"/>
        <w:rPr>
          <w:rFonts w:ascii="SimSun" w:hAnsi="SimSun" w:eastAsia="SimSun" w:cs="SimSun"/>
          <w:sz w:val="22"/>
          <w:szCs w:val="22"/>
        </w:rPr>
      </w:pPr>
      <w:r>
        <w:rPr>
          <w:rFonts w:ascii="SimSun" w:hAnsi="SimSun" w:eastAsia="SimSun" w:cs="SimSun"/>
          <w:sz w:val="22"/>
          <w:szCs w:val="22"/>
          <w:spacing w:val="16"/>
        </w:rPr>
        <w:t>制定程序性文件，规范生产过程。按照《生产和服务控制程序》</w:t>
      </w:r>
      <w:r>
        <w:rPr>
          <w:rFonts w:ascii="SimSun" w:hAnsi="SimSun" w:eastAsia="SimSun" w:cs="SimSun"/>
          <w:sz w:val="22"/>
          <w:szCs w:val="22"/>
          <w:spacing w:val="-43"/>
        </w:rPr>
        <w:t xml:space="preserve"> </w:t>
      </w:r>
      <w:r>
        <w:rPr>
          <w:rFonts w:ascii="SimSun" w:hAnsi="SimSun" w:eastAsia="SimSun" w:cs="SimSun"/>
          <w:sz w:val="22"/>
          <w:szCs w:val="22"/>
          <w:spacing w:val="16"/>
        </w:rPr>
        <w:t>、</w:t>
      </w:r>
      <w:r>
        <w:rPr>
          <w:rFonts w:ascii="SimSun" w:hAnsi="SimSun" w:eastAsia="SimSun" w:cs="SimSun"/>
          <w:sz w:val="22"/>
          <w:szCs w:val="22"/>
          <w:spacing w:val="-88"/>
        </w:rPr>
        <w:t xml:space="preserve"> </w:t>
      </w:r>
      <w:r>
        <w:rPr>
          <w:rFonts w:ascii="SimSun" w:hAnsi="SimSun" w:eastAsia="SimSun" w:cs="SimSun"/>
          <w:sz w:val="22"/>
          <w:szCs w:val="22"/>
          <w:spacing w:val="16"/>
        </w:rPr>
        <w:t>《变更控制程序》</w:t>
      </w:r>
      <w:r>
        <w:rPr>
          <w:rFonts w:ascii="SimSun" w:hAnsi="SimSun" w:eastAsia="SimSun" w:cs="SimSun"/>
          <w:sz w:val="22"/>
          <w:szCs w:val="22"/>
        </w:rPr>
        <w:t xml:space="preserve"> </w:t>
      </w:r>
      <w:r>
        <w:rPr>
          <w:rFonts w:ascii="SimSun" w:hAnsi="SimSun" w:eastAsia="SimSun" w:cs="SimSun"/>
          <w:sz w:val="22"/>
          <w:szCs w:val="22"/>
          <w:spacing w:val="19"/>
        </w:rPr>
        <w:t>等指导文件，结合产品的生产特点、易出现的问题和相关方要求，制定系列程序文件、实</w:t>
      </w:r>
      <w:r>
        <w:rPr>
          <w:rFonts w:ascii="SimSun" w:hAnsi="SimSun" w:eastAsia="SimSun" w:cs="SimSun"/>
          <w:sz w:val="22"/>
          <w:szCs w:val="22"/>
          <w:spacing w:val="12"/>
        </w:rPr>
        <w:t xml:space="preserve"> </w:t>
      </w:r>
      <w:r>
        <w:rPr>
          <w:rFonts w:ascii="SimSun" w:hAnsi="SimSun" w:eastAsia="SimSun" w:cs="SimSun"/>
          <w:sz w:val="22"/>
          <w:szCs w:val="22"/>
          <w:spacing w:val="19"/>
        </w:rPr>
        <w:t>施细则和检验标准、规范。对影响产品产量和质量的相关因素进行控制，使生产过程按确</w:t>
      </w:r>
    </w:p>
    <w:p>
      <w:pPr>
        <w:ind w:left="12"/>
        <w:spacing w:line="227" w:lineRule="auto"/>
        <w:rPr>
          <w:rFonts w:ascii="SimSun" w:hAnsi="SimSun" w:eastAsia="SimSun" w:cs="SimSun"/>
          <w:sz w:val="22"/>
          <w:szCs w:val="22"/>
        </w:rPr>
      </w:pPr>
      <w:r>
        <w:rPr>
          <w:rFonts w:ascii="SimSun" w:hAnsi="SimSun" w:eastAsia="SimSun" w:cs="SimSun"/>
          <w:sz w:val="22"/>
          <w:szCs w:val="22"/>
          <w:spacing w:val="17"/>
        </w:rPr>
        <w:t>定的程序在受控状态下进行，确保产品产量和质量符合要求。</w:t>
      </w:r>
    </w:p>
    <w:p>
      <w:pPr>
        <w:ind w:left="9" w:right="180" w:firstLine="490"/>
        <w:spacing w:before="298" w:line="395" w:lineRule="auto"/>
        <w:jc w:val="both"/>
        <w:rPr>
          <w:rFonts w:ascii="SimSun" w:hAnsi="SimSun" w:eastAsia="SimSun" w:cs="SimSun"/>
          <w:sz w:val="22"/>
          <w:szCs w:val="22"/>
        </w:rPr>
      </w:pPr>
      <w:r>
        <w:rPr>
          <w:rFonts w:ascii="SimSun" w:hAnsi="SimSun" w:eastAsia="SimSun" w:cs="SimSun"/>
          <w:sz w:val="22"/>
          <w:szCs w:val="22"/>
          <w:spacing w:val="19"/>
        </w:rPr>
        <w:t>实施数据化管理，有效支持过程控制。基于行业特点，产量和质量方面</w:t>
      </w:r>
      <w:r>
        <w:rPr>
          <w:rFonts w:ascii="SimSun" w:hAnsi="SimSun" w:eastAsia="SimSun" w:cs="SimSun"/>
          <w:sz w:val="22"/>
          <w:szCs w:val="22"/>
          <w:spacing w:val="18"/>
        </w:rPr>
        <w:t>的问题往往是</w:t>
      </w:r>
      <w:r>
        <w:rPr>
          <w:rFonts w:ascii="SimSun" w:hAnsi="SimSun" w:eastAsia="SimSun" w:cs="SimSun"/>
          <w:sz w:val="22"/>
          <w:szCs w:val="22"/>
        </w:rPr>
        <w:t xml:space="preserve"> </w:t>
      </w:r>
      <w:r>
        <w:rPr>
          <w:rFonts w:ascii="SimSun" w:hAnsi="SimSun" w:eastAsia="SimSun" w:cs="SimSun"/>
          <w:sz w:val="22"/>
          <w:szCs w:val="22"/>
          <w:spacing w:val="19"/>
        </w:rPr>
        <w:t>通过车间主任代表员工来进行报告，在这个环节上容易存在瞒报、漏报现象。公司通过增</w:t>
      </w:r>
      <w:r>
        <w:rPr>
          <w:rFonts w:ascii="SimSun" w:hAnsi="SimSun" w:eastAsia="SimSun" w:cs="SimSun"/>
          <w:sz w:val="22"/>
          <w:szCs w:val="22"/>
          <w:spacing w:val="9"/>
        </w:rPr>
        <w:t xml:space="preserve"> </w:t>
      </w:r>
      <w:r>
        <w:rPr>
          <w:rFonts w:ascii="SimSun" w:hAnsi="SimSun" w:eastAsia="SimSun" w:cs="SimSun"/>
          <w:sz w:val="22"/>
          <w:szCs w:val="22"/>
          <w:spacing w:val="19"/>
        </w:rPr>
        <w:t>加现场统计来提高数据的及时性和准确性。数据结果通过邮件传递给管理者，使其对每月</w:t>
      </w:r>
    </w:p>
    <w:p>
      <w:pPr>
        <w:ind w:left="28"/>
        <w:spacing w:line="227" w:lineRule="auto"/>
        <w:rPr>
          <w:rFonts w:ascii="SimSun" w:hAnsi="SimSun" w:eastAsia="SimSun" w:cs="SimSun"/>
          <w:sz w:val="22"/>
          <w:szCs w:val="22"/>
        </w:rPr>
      </w:pPr>
      <w:r>
        <w:rPr>
          <w:rFonts w:ascii="SimSun" w:hAnsi="SimSun" w:eastAsia="SimSun" w:cs="SimSun"/>
          <w:sz w:val="22"/>
          <w:szCs w:val="22"/>
          <w:spacing w:val="13"/>
        </w:rPr>
        <w:t>的产量、质量情况一</w:t>
      </w:r>
      <w:r>
        <w:rPr>
          <w:rFonts w:ascii="SimSun" w:hAnsi="SimSun" w:eastAsia="SimSun" w:cs="SimSun"/>
          <w:sz w:val="22"/>
          <w:szCs w:val="22"/>
          <w:spacing w:val="-38"/>
        </w:rPr>
        <w:t xml:space="preserve"> </w:t>
      </w:r>
      <w:r>
        <w:rPr>
          <w:rFonts w:ascii="SimSun" w:hAnsi="SimSun" w:eastAsia="SimSun" w:cs="SimSun"/>
          <w:sz w:val="22"/>
          <w:szCs w:val="22"/>
          <w:spacing w:val="13"/>
        </w:rPr>
        <w:t>目了然，便于根据报表中各类突出问题向下级部门提出整改要求。</w:t>
      </w:r>
    </w:p>
    <w:p>
      <w:pPr>
        <w:ind w:left="6" w:right="180" w:firstLine="480"/>
        <w:spacing w:before="297" w:line="393" w:lineRule="auto"/>
        <w:rPr>
          <w:rFonts w:ascii="SimSun" w:hAnsi="SimSun" w:eastAsia="SimSun" w:cs="SimSun"/>
          <w:sz w:val="22"/>
          <w:szCs w:val="22"/>
        </w:rPr>
      </w:pPr>
      <w:r>
        <w:rPr>
          <w:rFonts w:ascii="SimSun" w:hAnsi="SimSun" w:eastAsia="SimSun" w:cs="SimSun"/>
          <w:sz w:val="22"/>
          <w:szCs w:val="22"/>
          <w:spacing w:val="19"/>
        </w:rPr>
        <w:t>着力于产品质量控制，采取多种方式不断改进。公司高度重视产品质量，设置专职检</w:t>
      </w:r>
      <w:r>
        <w:rPr>
          <w:rFonts w:ascii="SimSun" w:hAnsi="SimSun" w:eastAsia="SimSun" w:cs="SimSun"/>
          <w:sz w:val="22"/>
          <w:szCs w:val="22"/>
          <w:spacing w:val="7"/>
        </w:rPr>
        <w:t xml:space="preserve"> </w:t>
      </w:r>
      <w:r>
        <w:rPr>
          <w:rFonts w:ascii="SimSun" w:hAnsi="SimSun" w:eastAsia="SimSun" w:cs="SimSun"/>
          <w:sz w:val="22"/>
          <w:szCs w:val="22"/>
          <w:spacing w:val="16"/>
        </w:rPr>
        <w:t>验员岗位。遵循“不接收、不制造、不流转</w:t>
      </w:r>
      <w:r>
        <w:rPr>
          <w:rFonts w:ascii="SimSun" w:hAnsi="SimSun" w:eastAsia="SimSun" w:cs="SimSun"/>
          <w:sz w:val="22"/>
          <w:szCs w:val="22"/>
          <w:spacing w:val="-72"/>
        </w:rPr>
        <w:t xml:space="preserve"> </w:t>
      </w:r>
      <w:r>
        <w:rPr>
          <w:rFonts w:ascii="SimSun" w:hAnsi="SimSun" w:eastAsia="SimSun" w:cs="SimSun"/>
          <w:sz w:val="22"/>
          <w:szCs w:val="22"/>
          <w:spacing w:val="16"/>
        </w:rPr>
        <w:t>”的“三不</w:t>
      </w:r>
      <w:r>
        <w:rPr>
          <w:rFonts w:ascii="SimSun" w:hAnsi="SimSun" w:eastAsia="SimSun" w:cs="SimSun"/>
          <w:sz w:val="22"/>
          <w:szCs w:val="22"/>
          <w:spacing w:val="-72"/>
        </w:rPr>
        <w:t xml:space="preserve"> </w:t>
      </w:r>
      <w:r>
        <w:rPr>
          <w:rFonts w:ascii="SimSun" w:hAnsi="SimSun" w:eastAsia="SimSun" w:cs="SimSun"/>
          <w:sz w:val="22"/>
          <w:szCs w:val="22"/>
          <w:spacing w:val="16"/>
        </w:rPr>
        <w:t>”原则，</w:t>
      </w:r>
      <w:r>
        <w:rPr>
          <w:rFonts w:ascii="SimSun" w:hAnsi="SimSun" w:eastAsia="SimSun" w:cs="SimSun"/>
          <w:sz w:val="22"/>
          <w:szCs w:val="22"/>
          <w:spacing w:val="-56"/>
        </w:rPr>
        <w:t xml:space="preserve"> </w:t>
      </w:r>
      <w:r>
        <w:rPr>
          <w:rFonts w:ascii="SimSun" w:hAnsi="SimSun" w:eastAsia="SimSun" w:cs="SimSun"/>
          <w:sz w:val="22"/>
          <w:szCs w:val="22"/>
          <w:spacing w:val="16"/>
        </w:rPr>
        <w:t>由员工与专职检验员严格</w:t>
      </w:r>
      <w:r>
        <w:rPr>
          <w:rFonts w:ascii="SimSun" w:hAnsi="SimSun" w:eastAsia="SimSun" w:cs="SimSun"/>
          <w:sz w:val="22"/>
          <w:szCs w:val="22"/>
        </w:rPr>
        <w:t xml:space="preserve"> </w:t>
      </w:r>
      <w:r>
        <w:rPr>
          <w:rFonts w:ascii="SimSun" w:hAnsi="SimSun" w:eastAsia="SimSun" w:cs="SimSun"/>
          <w:sz w:val="22"/>
          <w:szCs w:val="22"/>
          <w:spacing w:val="18"/>
        </w:rPr>
        <w:t>执行首件检验、</w:t>
      </w:r>
      <w:r>
        <w:rPr>
          <w:rFonts w:ascii="SimSun" w:hAnsi="SimSun" w:eastAsia="SimSun" w:cs="SimSun"/>
          <w:sz w:val="22"/>
          <w:szCs w:val="22"/>
          <w:spacing w:val="-59"/>
        </w:rPr>
        <w:t xml:space="preserve"> </w:t>
      </w:r>
      <w:r>
        <w:rPr>
          <w:rFonts w:ascii="SimSun" w:hAnsi="SimSun" w:eastAsia="SimSun" w:cs="SimSun"/>
          <w:sz w:val="22"/>
          <w:szCs w:val="22"/>
          <w:spacing w:val="18"/>
        </w:rPr>
        <w:t>中间巡检及末件检验三步骤，切实保证终端产品质量。车间管理人员或者</w:t>
      </w:r>
      <w:r>
        <w:rPr>
          <w:rFonts w:ascii="SimSun" w:hAnsi="SimSun" w:eastAsia="SimSun" w:cs="SimSun"/>
          <w:sz w:val="22"/>
          <w:szCs w:val="22"/>
        </w:rPr>
        <w:t xml:space="preserve"> </w:t>
      </w:r>
      <w:r>
        <w:rPr>
          <w:rFonts w:ascii="SimSun" w:hAnsi="SimSun" w:eastAsia="SimSun" w:cs="SimSun"/>
          <w:sz w:val="22"/>
          <w:szCs w:val="22"/>
          <w:spacing w:val="19"/>
        </w:rPr>
        <w:t>质量经理定期对员工进行质量改进等相关培训，提高操作员工的质量意识，要求车间工人</w:t>
      </w:r>
      <w:r>
        <w:rPr>
          <w:rFonts w:ascii="SimSun" w:hAnsi="SimSun" w:eastAsia="SimSun" w:cs="SimSun"/>
          <w:sz w:val="22"/>
          <w:szCs w:val="22"/>
          <w:spacing w:val="12"/>
        </w:rPr>
        <w:t xml:space="preserve"> </w:t>
      </w:r>
      <w:r>
        <w:rPr>
          <w:rFonts w:ascii="SimSun" w:hAnsi="SimSun" w:eastAsia="SimSun" w:cs="SimSun"/>
          <w:sz w:val="22"/>
          <w:szCs w:val="22"/>
          <w:spacing w:val="19"/>
        </w:rPr>
        <w:t>严格按照规定进行生产操作。对于现场发现的可立即处理的质量问题，车间主任或检验员</w:t>
      </w:r>
      <w:r>
        <w:rPr>
          <w:rFonts w:ascii="SimSun" w:hAnsi="SimSun" w:eastAsia="SimSun" w:cs="SimSun"/>
          <w:sz w:val="22"/>
          <w:szCs w:val="22"/>
          <w:spacing w:val="12"/>
        </w:rPr>
        <w:t xml:space="preserve"> </w:t>
      </w:r>
      <w:r>
        <w:rPr>
          <w:rFonts w:ascii="SimSun" w:hAnsi="SimSun" w:eastAsia="SimSun" w:cs="SimSun"/>
          <w:sz w:val="22"/>
          <w:szCs w:val="22"/>
          <w:spacing w:val="19"/>
        </w:rPr>
        <w:t>及时组织相关人员改进；对于由长期数据统计发现的质量问题，则通过召开月度、季度、</w:t>
      </w:r>
      <w:r>
        <w:rPr>
          <w:rFonts w:ascii="SimSun" w:hAnsi="SimSun" w:eastAsia="SimSun" w:cs="SimSun"/>
          <w:sz w:val="22"/>
          <w:szCs w:val="22"/>
          <w:spacing w:val="12"/>
        </w:rPr>
        <w:t xml:space="preserve"> </w:t>
      </w:r>
      <w:r>
        <w:rPr>
          <w:rFonts w:ascii="SimSun" w:hAnsi="SimSun" w:eastAsia="SimSun" w:cs="SimSun"/>
          <w:sz w:val="22"/>
          <w:szCs w:val="22"/>
          <w:spacing w:val="19"/>
        </w:rPr>
        <w:t>半年度质量管理会议进行挖掘和整改。通过设置质控点、半成品检查等手段，搜索产品质</w:t>
      </w:r>
      <w:r>
        <w:rPr>
          <w:rFonts w:ascii="SimSun" w:hAnsi="SimSun" w:eastAsia="SimSun" w:cs="SimSun"/>
          <w:sz w:val="22"/>
          <w:szCs w:val="22"/>
          <w:spacing w:val="12"/>
        </w:rPr>
        <w:t xml:space="preserve"> </w:t>
      </w:r>
      <w:r>
        <w:rPr>
          <w:rFonts w:ascii="SimSun" w:hAnsi="SimSun" w:eastAsia="SimSun" w:cs="SimSun"/>
          <w:sz w:val="22"/>
          <w:szCs w:val="22"/>
          <w:spacing w:val="19"/>
        </w:rPr>
        <w:t>量薄弱环节，有针对性地发动员工进行质量攻关。组建专题小组，查找统计数据所反映的</w:t>
      </w:r>
    </w:p>
    <w:p>
      <w:pPr>
        <w:ind w:left="9"/>
        <w:spacing w:before="2" w:line="226" w:lineRule="auto"/>
        <w:rPr>
          <w:rFonts w:ascii="SimSun" w:hAnsi="SimSun" w:eastAsia="SimSun" w:cs="SimSun"/>
          <w:sz w:val="22"/>
          <w:szCs w:val="22"/>
        </w:rPr>
      </w:pPr>
      <w:r>
        <w:rPr>
          <w:rFonts w:ascii="SimSun" w:hAnsi="SimSun" w:eastAsia="SimSun" w:cs="SimSun"/>
          <w:sz w:val="22"/>
          <w:szCs w:val="22"/>
          <w:spacing w:val="18"/>
        </w:rPr>
        <w:t>生产过程中造成质量缺陷的内在原因，采取相应措施消除质量问题。</w:t>
      </w:r>
    </w:p>
    <w:p>
      <w:pPr>
        <w:ind w:right="91" w:firstLine="530"/>
        <w:spacing w:before="198" w:line="375" w:lineRule="auto"/>
        <w:rPr>
          <w:rFonts w:ascii="SimSun" w:hAnsi="SimSun" w:eastAsia="SimSun" w:cs="SimSun"/>
          <w:sz w:val="22"/>
          <w:szCs w:val="22"/>
        </w:rPr>
      </w:pPr>
      <w:r>
        <w:rPr>
          <w:rFonts w:ascii="SimSun" w:hAnsi="SimSun" w:eastAsia="SimSun" w:cs="SimSun"/>
          <w:sz w:val="22"/>
          <w:szCs w:val="22"/>
          <w:spacing w:val="21"/>
        </w:rPr>
        <w:t>注重现场管理与安全管理</w:t>
      </w:r>
      <w:r>
        <w:rPr>
          <w:rFonts w:ascii="SimSun" w:hAnsi="SimSun" w:eastAsia="SimSun" w:cs="SimSun"/>
          <w:sz w:val="22"/>
          <w:szCs w:val="22"/>
          <w:spacing w:val="-47"/>
        </w:rPr>
        <w:t xml:space="preserve"> </w:t>
      </w:r>
      <w:r>
        <w:rPr>
          <w:rFonts w:ascii="SimSun" w:hAnsi="SimSun" w:eastAsia="SimSun" w:cs="SimSun"/>
          <w:sz w:val="22"/>
          <w:szCs w:val="22"/>
          <w:spacing w:val="21"/>
        </w:rPr>
        <w:t>。公司建立了现场管理指标</w:t>
      </w:r>
      <w:r>
        <w:rPr>
          <w:rFonts w:ascii="SimSun" w:hAnsi="SimSun" w:eastAsia="SimSun" w:cs="SimSun"/>
          <w:sz w:val="22"/>
          <w:szCs w:val="22"/>
          <w:spacing w:val="-63"/>
        </w:rPr>
        <w:t xml:space="preserve"> </w:t>
      </w:r>
      <w:r>
        <w:rPr>
          <w:rFonts w:ascii="SimSun" w:hAnsi="SimSun" w:eastAsia="SimSun" w:cs="SimSun"/>
          <w:sz w:val="22"/>
          <w:szCs w:val="22"/>
          <w:spacing w:val="21"/>
        </w:rPr>
        <w:t>，并严格按照</w:t>
      </w:r>
      <w:r>
        <w:rPr>
          <w:rFonts w:ascii="SimSun" w:hAnsi="SimSun" w:eastAsia="SimSun" w:cs="SimSun"/>
          <w:sz w:val="22"/>
          <w:szCs w:val="22"/>
          <w:spacing w:val="56"/>
        </w:rPr>
        <w:t xml:space="preserve"> </w:t>
      </w:r>
      <w:r>
        <w:rPr>
          <w:rFonts w:ascii="SimSun" w:hAnsi="SimSun" w:eastAsia="SimSun" w:cs="SimSun"/>
          <w:sz w:val="22"/>
          <w:szCs w:val="22"/>
          <w:spacing w:val="21"/>
        </w:rPr>
        <w:t>5S</w:t>
      </w:r>
      <w:r>
        <w:rPr>
          <w:rFonts w:ascii="SimSun" w:hAnsi="SimSun" w:eastAsia="SimSun" w:cs="SimSun"/>
          <w:sz w:val="22"/>
          <w:szCs w:val="22"/>
          <w:spacing w:val="56"/>
        </w:rPr>
        <w:t xml:space="preserve"> </w:t>
      </w:r>
      <w:r>
        <w:rPr>
          <w:rFonts w:ascii="SimSun" w:hAnsi="SimSun" w:eastAsia="SimSun" w:cs="SimSun"/>
          <w:sz w:val="22"/>
          <w:szCs w:val="22"/>
          <w:spacing w:val="21"/>
        </w:rPr>
        <w:t>标准执行。</w:t>
      </w:r>
      <w:r>
        <w:rPr>
          <w:rFonts w:ascii="SimSun" w:hAnsi="SimSun" w:eastAsia="SimSun" w:cs="SimSun"/>
          <w:sz w:val="22"/>
          <w:szCs w:val="22"/>
        </w:rPr>
        <w:t xml:space="preserve"> </w:t>
      </w:r>
      <w:r>
        <w:rPr>
          <w:rFonts w:ascii="SimSun" w:hAnsi="SimSun" w:eastAsia="SimSun" w:cs="SimSun"/>
          <w:sz w:val="22"/>
          <w:szCs w:val="22"/>
          <w:spacing w:val="22"/>
        </w:rPr>
        <w:t>制作工艺操作看板</w:t>
      </w:r>
      <w:r>
        <w:rPr>
          <w:rFonts w:ascii="SimSun" w:hAnsi="SimSun" w:eastAsia="SimSun" w:cs="SimSun"/>
          <w:sz w:val="22"/>
          <w:szCs w:val="22"/>
          <w:spacing w:val="-50"/>
        </w:rPr>
        <w:t xml:space="preserve"> </w:t>
      </w:r>
      <w:r>
        <w:rPr>
          <w:rFonts w:ascii="SimSun" w:hAnsi="SimSun" w:eastAsia="SimSun" w:cs="SimSun"/>
          <w:sz w:val="22"/>
          <w:szCs w:val="22"/>
          <w:spacing w:val="22"/>
        </w:rPr>
        <w:t>，实现内部信息的交流与互动</w:t>
      </w:r>
      <w:r>
        <w:rPr>
          <w:rFonts w:ascii="SimSun" w:hAnsi="SimSun" w:eastAsia="SimSun" w:cs="SimSun"/>
          <w:sz w:val="22"/>
          <w:szCs w:val="22"/>
          <w:spacing w:val="-61"/>
        </w:rPr>
        <w:t xml:space="preserve"> </w:t>
      </w:r>
      <w:r>
        <w:rPr>
          <w:rFonts w:ascii="SimSun" w:hAnsi="SimSun" w:eastAsia="SimSun" w:cs="SimSun"/>
          <w:sz w:val="22"/>
          <w:szCs w:val="22"/>
          <w:spacing w:val="22"/>
        </w:rPr>
        <w:t>。要求车间做到人</w:t>
      </w:r>
      <w:r>
        <w:rPr>
          <w:rFonts w:ascii="SimSun" w:hAnsi="SimSun" w:eastAsia="SimSun" w:cs="SimSun"/>
          <w:sz w:val="22"/>
          <w:szCs w:val="22"/>
          <w:spacing w:val="-65"/>
        </w:rPr>
        <w:t xml:space="preserve"> </w:t>
      </w:r>
      <w:r>
        <w:rPr>
          <w:rFonts w:ascii="SimSun" w:hAnsi="SimSun" w:eastAsia="SimSun" w:cs="SimSun"/>
          <w:sz w:val="22"/>
          <w:szCs w:val="22"/>
          <w:spacing w:val="22"/>
        </w:rPr>
        <w:t>、机、料、法</w:t>
      </w:r>
      <w:r>
        <w:rPr>
          <w:rFonts w:ascii="SimSun" w:hAnsi="SimSun" w:eastAsia="SimSun" w:cs="SimSun"/>
          <w:sz w:val="22"/>
          <w:szCs w:val="22"/>
          <w:spacing w:val="-66"/>
        </w:rPr>
        <w:t xml:space="preserve"> </w:t>
      </w:r>
      <w:r>
        <w:rPr>
          <w:rFonts w:ascii="SimSun" w:hAnsi="SimSun" w:eastAsia="SimSun" w:cs="SimSun"/>
          <w:sz w:val="22"/>
          <w:szCs w:val="22"/>
          <w:spacing w:val="22"/>
        </w:rPr>
        <w:t>、环一</w:t>
      </w:r>
      <w:r>
        <w:rPr>
          <w:rFonts w:ascii="SimSun" w:hAnsi="SimSun" w:eastAsia="SimSun" w:cs="SimSun"/>
          <w:sz w:val="22"/>
          <w:szCs w:val="22"/>
        </w:rPr>
        <w:t xml:space="preserve"> </w:t>
      </w:r>
      <w:r>
        <w:rPr>
          <w:rFonts w:ascii="SimSun" w:hAnsi="SimSun" w:eastAsia="SimSun" w:cs="SimSun"/>
          <w:sz w:val="22"/>
          <w:szCs w:val="22"/>
          <w:spacing w:val="19"/>
        </w:rPr>
        <w:t>体化</w:t>
      </w:r>
      <w:r>
        <w:rPr>
          <w:rFonts w:ascii="SimSun" w:hAnsi="SimSun" w:eastAsia="SimSun" w:cs="SimSun"/>
          <w:sz w:val="22"/>
          <w:szCs w:val="22"/>
          <w:spacing w:val="-62"/>
        </w:rPr>
        <w:t xml:space="preserve"> </w:t>
      </w:r>
      <w:r>
        <w:rPr>
          <w:rFonts w:ascii="SimSun" w:hAnsi="SimSun" w:eastAsia="SimSun" w:cs="SimSun"/>
          <w:sz w:val="22"/>
          <w:szCs w:val="22"/>
          <w:spacing w:val="19"/>
        </w:rPr>
        <w:t>，</w:t>
      </w:r>
      <w:r>
        <w:rPr>
          <w:rFonts w:ascii="SimSun" w:hAnsi="SimSun" w:eastAsia="SimSun" w:cs="SimSun"/>
          <w:sz w:val="22"/>
          <w:szCs w:val="22"/>
          <w:spacing w:val="56"/>
        </w:rPr>
        <w:t xml:space="preserve"> </w:t>
      </w:r>
      <w:r>
        <w:rPr>
          <w:rFonts w:ascii="SimSun" w:hAnsi="SimSun" w:eastAsia="SimSun" w:cs="SimSun"/>
          <w:sz w:val="22"/>
          <w:szCs w:val="22"/>
          <w:spacing w:val="19"/>
        </w:rPr>
        <w:t>杜绝跑、</w:t>
      </w:r>
      <w:r>
        <w:rPr>
          <w:rFonts w:ascii="SimSun" w:hAnsi="SimSun" w:eastAsia="SimSun" w:cs="SimSun"/>
          <w:sz w:val="22"/>
          <w:szCs w:val="22"/>
          <w:spacing w:val="-53"/>
        </w:rPr>
        <w:t xml:space="preserve"> </w:t>
      </w:r>
      <w:r>
        <w:rPr>
          <w:rFonts w:ascii="SimSun" w:hAnsi="SimSun" w:eastAsia="SimSun" w:cs="SimSun"/>
          <w:sz w:val="22"/>
          <w:szCs w:val="22"/>
          <w:spacing w:val="19"/>
        </w:rPr>
        <w:t>冒</w:t>
      </w:r>
      <w:r>
        <w:rPr>
          <w:rFonts w:ascii="SimSun" w:hAnsi="SimSun" w:eastAsia="SimSun" w:cs="SimSun"/>
          <w:sz w:val="22"/>
          <w:szCs w:val="22"/>
          <w:spacing w:val="-65"/>
        </w:rPr>
        <w:t xml:space="preserve"> </w:t>
      </w:r>
      <w:r>
        <w:rPr>
          <w:rFonts w:ascii="SimSun" w:hAnsi="SimSun" w:eastAsia="SimSun" w:cs="SimSun"/>
          <w:sz w:val="22"/>
          <w:szCs w:val="22"/>
          <w:spacing w:val="19"/>
        </w:rPr>
        <w:t>、滴、漏</w:t>
      </w:r>
      <w:r>
        <w:rPr>
          <w:rFonts w:ascii="SimSun" w:hAnsi="SimSun" w:eastAsia="SimSun" w:cs="SimSun"/>
          <w:sz w:val="22"/>
          <w:szCs w:val="22"/>
          <w:spacing w:val="-65"/>
        </w:rPr>
        <w:t xml:space="preserve"> </w:t>
      </w:r>
      <w:r>
        <w:rPr>
          <w:rFonts w:ascii="SimSun" w:hAnsi="SimSun" w:eastAsia="SimSun" w:cs="SimSun"/>
          <w:sz w:val="22"/>
          <w:szCs w:val="22"/>
          <w:spacing w:val="19"/>
        </w:rPr>
        <w:t>，采取值班互检方</w:t>
      </w:r>
      <w:r>
        <w:rPr>
          <w:rFonts w:ascii="SimSun" w:hAnsi="SimSun" w:eastAsia="SimSun" w:cs="SimSun"/>
          <w:sz w:val="22"/>
          <w:szCs w:val="22"/>
          <w:spacing w:val="18"/>
        </w:rPr>
        <w:t>式</w:t>
      </w:r>
      <w:r>
        <w:rPr>
          <w:rFonts w:ascii="SimSun" w:hAnsi="SimSun" w:eastAsia="SimSun" w:cs="SimSun"/>
          <w:sz w:val="22"/>
          <w:szCs w:val="22"/>
          <w:spacing w:val="-65"/>
        </w:rPr>
        <w:t xml:space="preserve"> </w:t>
      </w:r>
      <w:r>
        <w:rPr>
          <w:rFonts w:ascii="SimSun" w:hAnsi="SimSun" w:eastAsia="SimSun" w:cs="SimSun"/>
          <w:sz w:val="22"/>
          <w:szCs w:val="22"/>
          <w:spacing w:val="18"/>
        </w:rPr>
        <w:t>，一发现问题要及时解决</w:t>
      </w:r>
      <w:r>
        <w:rPr>
          <w:rFonts w:ascii="SimSun" w:hAnsi="SimSun" w:eastAsia="SimSun" w:cs="SimSun"/>
          <w:sz w:val="22"/>
          <w:szCs w:val="22"/>
          <w:spacing w:val="-63"/>
        </w:rPr>
        <w:t xml:space="preserve"> </w:t>
      </w:r>
      <w:r>
        <w:rPr>
          <w:rFonts w:ascii="SimSun" w:hAnsi="SimSun" w:eastAsia="SimSun" w:cs="SimSun"/>
          <w:sz w:val="22"/>
          <w:szCs w:val="22"/>
          <w:spacing w:val="18"/>
        </w:rPr>
        <w:t>，上级部门</w:t>
      </w:r>
    </w:p>
    <w:p>
      <w:pPr>
        <w:ind w:left="4"/>
        <w:spacing w:before="1" w:line="226" w:lineRule="auto"/>
        <w:rPr>
          <w:rFonts w:ascii="SimSun" w:hAnsi="SimSun" w:eastAsia="SimSun" w:cs="SimSun"/>
          <w:sz w:val="22"/>
          <w:szCs w:val="22"/>
        </w:rPr>
      </w:pPr>
      <w:r>
        <w:rPr>
          <w:rFonts w:ascii="SimSun" w:hAnsi="SimSun" w:eastAsia="SimSun" w:cs="SimSun"/>
          <w:sz w:val="22"/>
          <w:szCs w:val="22"/>
          <w:spacing w:val="24"/>
        </w:rPr>
        <w:t>也会不定期</w:t>
      </w:r>
      <w:r>
        <w:rPr>
          <w:rFonts w:ascii="SimSun" w:hAnsi="SimSun" w:eastAsia="SimSun" w:cs="SimSun"/>
          <w:sz w:val="22"/>
          <w:szCs w:val="22"/>
          <w:spacing w:val="62"/>
        </w:rPr>
        <w:t xml:space="preserve"> </w:t>
      </w:r>
      <w:r>
        <w:rPr>
          <w:rFonts w:ascii="SimSun" w:hAnsi="SimSun" w:eastAsia="SimSun" w:cs="SimSun"/>
          <w:sz w:val="22"/>
          <w:szCs w:val="22"/>
          <w:spacing w:val="24"/>
        </w:rPr>
        <w:t>地对车间生产现场进行实地考核。</w:t>
      </w:r>
    </w:p>
    <w:p>
      <w:pPr>
        <w:ind w:left="10" w:right="120" w:firstLine="475"/>
        <w:spacing w:before="274" w:line="398" w:lineRule="auto"/>
        <w:jc w:val="both"/>
        <w:rPr>
          <w:rFonts w:ascii="SimSun" w:hAnsi="SimSun" w:eastAsia="SimSun" w:cs="SimSun"/>
          <w:sz w:val="22"/>
          <w:szCs w:val="22"/>
        </w:rPr>
      </w:pPr>
      <w:r>
        <w:rPr>
          <w:rFonts w:ascii="SimSun" w:hAnsi="SimSun" w:eastAsia="SimSun" w:cs="SimSun"/>
          <w:sz w:val="22"/>
          <w:szCs w:val="22"/>
          <w:spacing w:val="17"/>
        </w:rPr>
        <w:t>在安全生产方面，要求员工在日常生产活动中严格执行《员工手册》和《6S 运作管理</w:t>
      </w:r>
      <w:r>
        <w:rPr>
          <w:rFonts w:ascii="SimSun" w:hAnsi="SimSun" w:eastAsia="SimSun" w:cs="SimSun"/>
          <w:sz w:val="22"/>
          <w:szCs w:val="22"/>
        </w:rPr>
        <w:t xml:space="preserve"> </w:t>
      </w:r>
      <w:r>
        <w:rPr>
          <w:rFonts w:ascii="SimSun" w:hAnsi="SimSun" w:eastAsia="SimSun" w:cs="SimSun"/>
          <w:sz w:val="22"/>
          <w:szCs w:val="22"/>
          <w:spacing w:val="13"/>
        </w:rPr>
        <w:t>制度》</w:t>
      </w:r>
      <w:r>
        <w:rPr>
          <w:rFonts w:ascii="SimSun" w:hAnsi="SimSun" w:eastAsia="SimSun" w:cs="SimSun"/>
          <w:sz w:val="22"/>
          <w:szCs w:val="22"/>
          <w:spacing w:val="-39"/>
        </w:rPr>
        <w:t xml:space="preserve"> </w:t>
      </w:r>
      <w:r>
        <w:rPr>
          <w:rFonts w:ascii="SimSun" w:hAnsi="SimSun" w:eastAsia="SimSun" w:cs="SimSun"/>
          <w:sz w:val="22"/>
          <w:szCs w:val="22"/>
          <w:spacing w:val="13"/>
        </w:rPr>
        <w:t>。与此同时，公司每年、每月会举行安全活动，</w:t>
      </w:r>
      <w:r>
        <w:rPr>
          <w:rFonts w:ascii="SimSun" w:hAnsi="SimSun" w:eastAsia="SimSun" w:cs="SimSun"/>
          <w:sz w:val="22"/>
          <w:szCs w:val="22"/>
          <w:spacing w:val="66"/>
        </w:rPr>
        <w:t xml:space="preserve"> </w:t>
      </w:r>
      <w:r>
        <w:rPr>
          <w:rFonts w:ascii="SimSun" w:hAnsi="SimSun" w:eastAsia="SimSun" w:cs="SimSun"/>
          <w:sz w:val="22"/>
          <w:szCs w:val="22"/>
          <w:spacing w:val="13"/>
        </w:rPr>
        <w:t>旨在提高员工的安全意识，减少因</w:t>
      </w:r>
    </w:p>
    <w:p>
      <w:pPr>
        <w:ind w:left="18"/>
        <w:spacing w:before="1" w:line="227" w:lineRule="auto"/>
        <w:rPr>
          <w:rFonts w:ascii="SimSun" w:hAnsi="SimSun" w:eastAsia="SimSun" w:cs="SimSun"/>
          <w:sz w:val="22"/>
          <w:szCs w:val="22"/>
        </w:rPr>
      </w:pPr>
      <w:r>
        <w:rPr>
          <w:rFonts w:ascii="SimSun" w:hAnsi="SimSun" w:eastAsia="SimSun" w:cs="SimSun"/>
          <w:sz w:val="22"/>
          <w:szCs w:val="22"/>
          <w:spacing w:val="17"/>
        </w:rPr>
        <w:t>员工的不当操作给员工和公司带来的不必要的损失。</w:t>
      </w:r>
    </w:p>
    <w:p>
      <w:pPr>
        <w:ind w:left="496"/>
        <w:spacing w:before="285" w:line="228" w:lineRule="auto"/>
        <w:outlineLvl w:val="2"/>
        <w:rPr>
          <w:rFonts w:ascii="SimSun" w:hAnsi="SimSun" w:eastAsia="SimSun" w:cs="SimSun"/>
          <w:sz w:val="22"/>
          <w:szCs w:val="22"/>
        </w:rPr>
      </w:pPr>
      <w:bookmarkStart w:name="bookmark14" w:id="14"/>
      <w:bookmarkEnd w:id="14"/>
      <w:r>
        <w:rPr>
          <w:rFonts w:ascii="SimSun" w:hAnsi="SimSun" w:eastAsia="SimSun" w:cs="SimSun"/>
          <w:sz w:val="22"/>
          <w:szCs w:val="22"/>
          <w:spacing w:val="10"/>
        </w:rPr>
        <w:t>3.1.4 产品售后质量诚信管理</w:t>
      </w:r>
    </w:p>
    <w:p>
      <w:pPr>
        <w:pStyle w:val="BodyText"/>
        <w:spacing w:line="254" w:lineRule="auto"/>
        <w:rPr/>
      </w:pPr>
      <w:r/>
    </w:p>
    <w:p>
      <w:pPr>
        <w:ind w:left="10" w:right="180" w:firstLine="493"/>
        <w:spacing w:before="72" w:line="396" w:lineRule="auto"/>
        <w:jc w:val="both"/>
        <w:rPr>
          <w:rFonts w:ascii="SimSun" w:hAnsi="SimSun" w:eastAsia="SimSun" w:cs="SimSun"/>
          <w:sz w:val="22"/>
          <w:szCs w:val="22"/>
        </w:rPr>
      </w:pPr>
      <w:r>
        <w:rPr>
          <w:rFonts w:ascii="SimSun" w:hAnsi="SimSun" w:eastAsia="SimSun" w:cs="SimSun"/>
          <w:sz w:val="22"/>
          <w:szCs w:val="22"/>
          <w:spacing w:val="17"/>
        </w:rPr>
        <w:t>营销部建立汇总客户信息，将客户所购买产品型号和日期等资料记</w:t>
      </w:r>
      <w:r>
        <w:rPr>
          <w:rFonts w:ascii="SimSun" w:hAnsi="SimSun" w:eastAsia="SimSun" w:cs="SimSun"/>
          <w:sz w:val="22"/>
          <w:szCs w:val="22"/>
          <w:spacing w:val="16"/>
        </w:rPr>
        <w:t>录在册</w:t>
      </w:r>
      <w:r>
        <w:rPr>
          <w:rFonts w:ascii="SimSun" w:hAnsi="SimSun" w:eastAsia="SimSun" w:cs="SimSun"/>
          <w:sz w:val="22"/>
          <w:szCs w:val="22"/>
          <w:spacing w:val="75"/>
        </w:rPr>
        <w:t xml:space="preserve"> </w:t>
      </w:r>
      <w:r>
        <w:rPr>
          <w:rFonts w:ascii="SimSun" w:hAnsi="SimSun" w:eastAsia="SimSun" w:cs="SimSun"/>
          <w:sz w:val="22"/>
          <w:szCs w:val="22"/>
          <w:spacing w:val="16"/>
        </w:rPr>
        <w:t>(可以采用</w:t>
      </w:r>
      <w:r>
        <w:rPr>
          <w:rFonts w:ascii="SimSun" w:hAnsi="SimSun" w:eastAsia="SimSun" w:cs="SimSun"/>
          <w:sz w:val="22"/>
          <w:szCs w:val="22"/>
        </w:rPr>
        <w:t xml:space="preserve"> </w:t>
      </w:r>
      <w:r>
        <w:rPr>
          <w:rFonts w:ascii="SimSun" w:hAnsi="SimSun" w:eastAsia="SimSun" w:cs="SimSun"/>
          <w:sz w:val="22"/>
          <w:szCs w:val="22"/>
          <w:spacing w:val="17"/>
        </w:rPr>
        <w:t>开票登记、或系统客户资料代替)</w:t>
      </w:r>
      <w:r>
        <w:rPr>
          <w:rFonts w:ascii="SimSun" w:hAnsi="SimSun" w:eastAsia="SimSun" w:cs="SimSun"/>
          <w:sz w:val="22"/>
          <w:szCs w:val="22"/>
          <w:spacing w:val="53"/>
        </w:rPr>
        <w:t xml:space="preserve"> </w:t>
      </w:r>
      <w:r>
        <w:rPr>
          <w:rFonts w:ascii="SimSun" w:hAnsi="SimSun" w:eastAsia="SimSun" w:cs="SimSun"/>
          <w:sz w:val="22"/>
          <w:szCs w:val="22"/>
          <w:spacing w:val="17"/>
        </w:rPr>
        <w:t>，</w:t>
      </w:r>
      <w:r>
        <w:rPr>
          <w:rFonts w:ascii="SimSun" w:hAnsi="SimSun" w:eastAsia="SimSun" w:cs="SimSun"/>
          <w:sz w:val="22"/>
          <w:szCs w:val="22"/>
          <w:spacing w:val="-58"/>
        </w:rPr>
        <w:t xml:space="preserve"> </w:t>
      </w:r>
      <w:r>
        <w:rPr>
          <w:rFonts w:ascii="SimSun" w:hAnsi="SimSun" w:eastAsia="SimSun" w:cs="SimSun"/>
          <w:sz w:val="22"/>
          <w:szCs w:val="22"/>
          <w:spacing w:val="17"/>
        </w:rPr>
        <w:t>以确保我</w:t>
      </w:r>
      <w:r>
        <w:rPr>
          <w:rFonts w:ascii="SimSun" w:hAnsi="SimSun" w:eastAsia="SimSun" w:cs="SimSun"/>
          <w:sz w:val="22"/>
          <w:szCs w:val="22"/>
          <w:spacing w:val="16"/>
        </w:rPr>
        <w:t>们能联系上客户，使客户获得产品的最新消</w:t>
      </w:r>
    </w:p>
    <w:p>
      <w:pPr>
        <w:ind w:left="19"/>
        <w:spacing w:before="1" w:line="227" w:lineRule="auto"/>
        <w:rPr>
          <w:rFonts w:ascii="SimSun" w:hAnsi="SimSun" w:eastAsia="SimSun" w:cs="SimSun"/>
          <w:sz w:val="22"/>
          <w:szCs w:val="22"/>
        </w:rPr>
      </w:pPr>
      <w:r>
        <w:rPr>
          <w:rFonts w:ascii="SimSun" w:hAnsi="SimSun" w:eastAsia="SimSun" w:cs="SimSun"/>
          <w:sz w:val="22"/>
          <w:szCs w:val="22"/>
          <w:spacing w:val="13"/>
        </w:rPr>
        <w:t>息及完善的售后服务。</w:t>
      </w:r>
    </w:p>
    <w:p>
      <w:pPr>
        <w:spacing w:line="227" w:lineRule="auto"/>
        <w:sectPr>
          <w:headerReference w:type="default" r:id="rId21"/>
          <w:footerReference w:type="default" r:id="rId22"/>
          <w:pgSz w:w="11907" w:h="16840"/>
          <w:pgMar w:top="1355" w:right="1075" w:bottom="1328" w:left="1309" w:header="1094" w:footer="1174" w:gutter="0"/>
        </w:sectPr>
        <w:rPr>
          <w:rFonts w:ascii="SimSun" w:hAnsi="SimSun" w:eastAsia="SimSun" w:cs="SimSun"/>
          <w:sz w:val="22"/>
          <w:szCs w:val="22"/>
        </w:rPr>
      </w:pPr>
    </w:p>
    <w:p>
      <w:pPr>
        <w:ind w:left="18" w:right="258" w:firstLine="510"/>
        <w:spacing w:before="59" w:line="392" w:lineRule="auto"/>
        <w:rPr>
          <w:rFonts w:ascii="SimSun" w:hAnsi="SimSun" w:eastAsia="SimSun" w:cs="SimSun"/>
          <w:sz w:val="22"/>
          <w:szCs w:val="22"/>
        </w:rPr>
      </w:pPr>
      <w:r>
        <w:rPr>
          <w:rFonts w:ascii="SimSun" w:hAnsi="SimSun" w:eastAsia="SimSun" w:cs="SimSun"/>
          <w:sz w:val="22"/>
          <w:szCs w:val="22"/>
          <w:spacing w:val="18"/>
        </w:rPr>
        <w:t>当产品发生质量问题时，公司承诺提供全方位的售后服务，产品出厂后由营销部门跟</w:t>
      </w:r>
      <w:r>
        <w:rPr>
          <w:rFonts w:ascii="SimSun" w:hAnsi="SimSun" w:eastAsia="SimSun" w:cs="SimSun"/>
          <w:sz w:val="22"/>
          <w:szCs w:val="22"/>
          <w:spacing w:val="7"/>
        </w:rPr>
        <w:t xml:space="preserve">  </w:t>
      </w:r>
      <w:r>
        <w:rPr>
          <w:rFonts w:ascii="SimSun" w:hAnsi="SimSun" w:eastAsia="SimSun" w:cs="SimSun"/>
          <w:sz w:val="22"/>
          <w:szCs w:val="22"/>
          <w:spacing w:val="16"/>
        </w:rPr>
        <w:t>踪。客户收到货物，若对产品质量有异议时，公司会在</w:t>
      </w:r>
      <w:r>
        <w:rPr>
          <w:rFonts w:ascii="SimSun" w:hAnsi="SimSun" w:eastAsia="SimSun" w:cs="SimSun"/>
          <w:sz w:val="22"/>
          <w:szCs w:val="22"/>
          <w:spacing w:val="15"/>
        </w:rPr>
        <w:t xml:space="preserve"> 24 小时内做出响应，帮助客户及时</w:t>
      </w:r>
    </w:p>
    <w:p>
      <w:pPr>
        <w:ind w:left="16"/>
        <w:spacing w:line="227" w:lineRule="auto"/>
        <w:rPr>
          <w:rFonts w:ascii="SimSun" w:hAnsi="SimSun" w:eastAsia="SimSun" w:cs="SimSun"/>
          <w:sz w:val="22"/>
          <w:szCs w:val="22"/>
        </w:rPr>
      </w:pPr>
      <w:r>
        <w:rPr>
          <w:rFonts w:ascii="SimSun" w:hAnsi="SimSun" w:eastAsia="SimSun" w:cs="SimSun"/>
          <w:sz w:val="22"/>
          <w:szCs w:val="22"/>
          <w:spacing w:val="18"/>
        </w:rPr>
        <w:t>解决产品使用过程中遇到的问题客户在产品生产过程中如有技术服务需求。</w:t>
      </w:r>
    </w:p>
    <w:p>
      <w:pPr>
        <w:pStyle w:val="BodyText"/>
        <w:ind w:left="20"/>
        <w:spacing w:before="182" w:line="228" w:lineRule="auto"/>
        <w:outlineLvl w:val="1"/>
        <w:rPr>
          <w:rFonts w:ascii="SimSun" w:hAnsi="SimSun" w:eastAsia="SimSun" w:cs="SimSun"/>
          <w:sz w:val="22"/>
          <w:szCs w:val="22"/>
        </w:rPr>
      </w:pPr>
      <w:r>
        <w:rPr>
          <w:sz w:val="22"/>
          <w:szCs w:val="22"/>
          <w:spacing w:val="7"/>
        </w:rPr>
        <w:t>3</w:t>
      </w:r>
      <w:r>
        <w:rPr>
          <w:sz w:val="22"/>
          <w:szCs w:val="22"/>
          <w:spacing w:val="-28"/>
        </w:rPr>
        <w:t xml:space="preserve"> </w:t>
      </w:r>
      <w:r>
        <w:rPr>
          <w:sz w:val="22"/>
          <w:szCs w:val="22"/>
          <w:spacing w:val="7"/>
        </w:rPr>
        <w:t>.2</w:t>
      </w:r>
      <w:r>
        <w:rPr>
          <w:sz w:val="22"/>
          <w:szCs w:val="22"/>
          <w:spacing w:val="27"/>
        </w:rPr>
        <w:t xml:space="preserve"> </w:t>
      </w:r>
      <w:r>
        <w:rPr>
          <w:rFonts w:ascii="SimSun" w:hAnsi="SimSun" w:eastAsia="SimSun" w:cs="SimSun"/>
          <w:sz w:val="22"/>
          <w:szCs w:val="22"/>
          <w:spacing w:val="7"/>
        </w:rPr>
        <w:t>质量文化建设</w:t>
      </w:r>
    </w:p>
    <w:p>
      <w:pPr>
        <w:ind w:left="309"/>
        <w:spacing w:before="198" w:line="227" w:lineRule="auto"/>
        <w:outlineLvl w:val="2"/>
        <w:rPr>
          <w:rFonts w:ascii="SimSun" w:hAnsi="SimSun" w:eastAsia="SimSun" w:cs="SimSun"/>
          <w:sz w:val="24"/>
          <w:szCs w:val="24"/>
        </w:rPr>
      </w:pPr>
      <w:bookmarkStart w:name="bookmark15" w:id="15"/>
      <w:bookmarkEnd w:id="15"/>
      <w:bookmarkStart w:name="bookmark16" w:id="16"/>
      <w:bookmarkEnd w:id="16"/>
      <w:r>
        <w:rPr>
          <w:rFonts w:ascii="Times New Roman" w:hAnsi="Times New Roman" w:eastAsia="Times New Roman" w:cs="Times New Roman"/>
          <w:sz w:val="24"/>
          <w:szCs w:val="24"/>
        </w:rPr>
        <w:t>3.2.</w:t>
      </w:r>
      <w:r>
        <w:rPr>
          <w:rFonts w:ascii="Times New Roman" w:hAnsi="Times New Roman" w:eastAsia="Times New Roman" w:cs="Times New Roman"/>
          <w:sz w:val="24"/>
          <w:szCs w:val="24"/>
          <w:spacing w:val="39"/>
        </w:rPr>
        <w:t xml:space="preserve"> </w:t>
      </w:r>
      <w:r>
        <w:rPr>
          <w:rFonts w:ascii="Times New Roman" w:hAnsi="Times New Roman" w:eastAsia="Times New Roman" w:cs="Times New Roman"/>
          <w:sz w:val="24"/>
          <w:szCs w:val="24"/>
        </w:rPr>
        <w:t>1 </w:t>
      </w:r>
      <w:r>
        <w:rPr>
          <w:rFonts w:ascii="SimSun" w:hAnsi="SimSun" w:eastAsia="SimSun" w:cs="SimSun"/>
          <w:sz w:val="24"/>
          <w:szCs w:val="24"/>
        </w:rPr>
        <w:t>诚信教育</w:t>
      </w:r>
    </w:p>
    <w:p>
      <w:pPr>
        <w:ind w:left="25" w:right="375" w:firstLine="488"/>
        <w:spacing w:before="218" w:line="391" w:lineRule="auto"/>
        <w:jc w:val="both"/>
        <w:rPr>
          <w:rFonts w:ascii="SimSun" w:hAnsi="SimSun" w:eastAsia="SimSun" w:cs="SimSun"/>
          <w:sz w:val="22"/>
          <w:szCs w:val="22"/>
        </w:rPr>
      </w:pPr>
      <w:r>
        <w:rPr>
          <w:rFonts w:ascii="SimSun" w:hAnsi="SimSun" w:eastAsia="SimSun" w:cs="SimSun"/>
          <w:sz w:val="22"/>
          <w:szCs w:val="22"/>
          <w:spacing w:val="15"/>
        </w:rPr>
        <w:t>公司将员工学习和发展视为“投资</w:t>
      </w:r>
      <w:r>
        <w:rPr>
          <w:rFonts w:ascii="SimSun" w:hAnsi="SimSun" w:eastAsia="SimSun" w:cs="SimSun"/>
          <w:sz w:val="22"/>
          <w:szCs w:val="22"/>
          <w:spacing w:val="-72"/>
        </w:rPr>
        <w:t xml:space="preserve"> </w:t>
      </w:r>
      <w:r>
        <w:rPr>
          <w:rFonts w:ascii="SimSun" w:hAnsi="SimSun" w:eastAsia="SimSun" w:cs="SimSun"/>
          <w:sz w:val="22"/>
          <w:szCs w:val="22"/>
          <w:spacing w:val="15"/>
        </w:rPr>
        <w:t>” ，把创</w:t>
      </w:r>
      <w:r>
        <w:rPr>
          <w:rFonts w:ascii="SimSun" w:hAnsi="SimSun" w:eastAsia="SimSun" w:cs="SimSun"/>
          <w:sz w:val="22"/>
          <w:szCs w:val="22"/>
          <w:spacing w:val="14"/>
        </w:rPr>
        <w:t>建学习型组织，营造全员学习的氛围作为</w:t>
      </w:r>
      <w:r>
        <w:rPr>
          <w:rFonts w:ascii="SimSun" w:hAnsi="SimSun" w:eastAsia="SimSun" w:cs="SimSun"/>
          <w:sz w:val="22"/>
          <w:szCs w:val="22"/>
        </w:rPr>
        <w:t xml:space="preserve"> </w:t>
      </w:r>
      <w:r>
        <w:rPr>
          <w:rFonts w:ascii="SimSun" w:hAnsi="SimSun" w:eastAsia="SimSun" w:cs="SimSun"/>
          <w:sz w:val="22"/>
          <w:szCs w:val="22"/>
          <w:spacing w:val="19"/>
        </w:rPr>
        <w:t>公司长期发展战略的重要组成部分。随着公司规模的扩大和全球化发展战略的实施，根据</w:t>
      </w:r>
      <w:r>
        <w:rPr>
          <w:rFonts w:ascii="SimSun" w:hAnsi="SimSun" w:eastAsia="SimSun" w:cs="SimSun"/>
          <w:sz w:val="22"/>
          <w:szCs w:val="22"/>
          <w:spacing w:val="3"/>
        </w:rPr>
        <w:t xml:space="preserve"> </w:t>
      </w:r>
      <w:r>
        <w:rPr>
          <w:rFonts w:ascii="SimSun" w:hAnsi="SimSun" w:eastAsia="SimSun" w:cs="SimSun"/>
          <w:sz w:val="22"/>
          <w:szCs w:val="22"/>
          <w:spacing w:val="19"/>
        </w:rPr>
        <w:t>企业相关规定及各部门要求确定培训人员的需求情况。各部门负责人确定人员培训需求后</w:t>
      </w:r>
    </w:p>
    <w:p>
      <w:pPr>
        <w:ind w:left="24"/>
        <w:spacing w:before="1" w:line="227" w:lineRule="auto"/>
        <w:rPr>
          <w:rFonts w:ascii="SimSun" w:hAnsi="SimSun" w:eastAsia="SimSun" w:cs="SimSun"/>
          <w:sz w:val="22"/>
          <w:szCs w:val="22"/>
        </w:rPr>
      </w:pPr>
      <w:r>
        <w:rPr>
          <w:rFonts w:ascii="SimSun" w:hAnsi="SimSun" w:eastAsia="SimSun" w:cs="SimSun"/>
          <w:sz w:val="22"/>
          <w:szCs w:val="22"/>
          <w:spacing w:val="19"/>
        </w:rPr>
        <w:t>经公司领导审批，相关部门每季度根据人员数量酌</w:t>
      </w:r>
      <w:r>
        <w:rPr>
          <w:rFonts w:ascii="SimSun" w:hAnsi="SimSun" w:eastAsia="SimSun" w:cs="SimSun"/>
          <w:sz w:val="22"/>
          <w:szCs w:val="22"/>
          <w:spacing w:val="18"/>
        </w:rPr>
        <w:t>情进行培训计划的制定与实施。</w:t>
      </w:r>
    </w:p>
    <w:p>
      <w:pPr>
        <w:pStyle w:val="BodyText"/>
        <w:spacing w:line="315" w:lineRule="auto"/>
        <w:rPr/>
      </w:pPr>
      <w:r/>
    </w:p>
    <w:p>
      <w:pPr>
        <w:ind w:left="514"/>
        <w:spacing w:before="71" w:line="466" w:lineRule="exact"/>
        <w:rPr>
          <w:rFonts w:ascii="SimSun" w:hAnsi="SimSun" w:eastAsia="SimSun" w:cs="SimSun"/>
          <w:sz w:val="22"/>
          <w:szCs w:val="22"/>
        </w:rPr>
      </w:pPr>
      <w:r>
        <w:rPr>
          <w:rFonts w:ascii="SimSun" w:hAnsi="SimSun" w:eastAsia="SimSun" w:cs="SimSun"/>
          <w:sz w:val="22"/>
          <w:szCs w:val="22"/>
          <w:spacing w:val="19"/>
          <w:position w:val="18"/>
        </w:rPr>
        <w:t>公司每年针对实际和市场形势，识别各部门的培训需求，制定员工培</w:t>
      </w:r>
      <w:r>
        <w:rPr>
          <w:rFonts w:ascii="SimSun" w:hAnsi="SimSun" w:eastAsia="SimSun" w:cs="SimSun"/>
          <w:sz w:val="22"/>
          <w:szCs w:val="22"/>
          <w:spacing w:val="18"/>
          <w:position w:val="18"/>
        </w:rPr>
        <w:t>训规划和年度计</w:t>
      </w:r>
    </w:p>
    <w:p>
      <w:pPr>
        <w:ind w:left="21"/>
        <w:spacing w:before="1" w:line="227" w:lineRule="auto"/>
        <w:rPr>
          <w:rFonts w:ascii="SimSun" w:hAnsi="SimSun" w:eastAsia="SimSun" w:cs="SimSun"/>
          <w:sz w:val="22"/>
          <w:szCs w:val="22"/>
        </w:rPr>
      </w:pPr>
      <w:r>
        <w:rPr>
          <w:rFonts w:ascii="SimSun" w:hAnsi="SimSun" w:eastAsia="SimSun" w:cs="SimSun"/>
          <w:sz w:val="22"/>
          <w:szCs w:val="22"/>
          <w:spacing w:val="18"/>
        </w:rPr>
        <w:t>划</w:t>
      </w:r>
      <w:r>
        <w:rPr>
          <w:rFonts w:ascii="SimSun" w:hAnsi="SimSun" w:eastAsia="SimSun" w:cs="SimSun"/>
          <w:sz w:val="22"/>
          <w:szCs w:val="22"/>
          <w:spacing w:val="-65"/>
        </w:rPr>
        <w:t xml:space="preserve"> </w:t>
      </w:r>
      <w:r>
        <w:rPr>
          <w:rFonts w:ascii="SimSun" w:hAnsi="SimSun" w:eastAsia="SimSun" w:cs="SimSun"/>
          <w:sz w:val="22"/>
          <w:szCs w:val="22"/>
          <w:spacing w:val="18"/>
        </w:rPr>
        <w:t>，开展职工教育培训，包括质量意识、质量知识</w:t>
      </w:r>
      <w:r>
        <w:rPr>
          <w:rFonts w:ascii="SimSun" w:hAnsi="SimSun" w:eastAsia="SimSun" w:cs="SimSun"/>
          <w:sz w:val="22"/>
          <w:szCs w:val="22"/>
          <w:spacing w:val="17"/>
        </w:rPr>
        <w:t>、管理制度、专业知识等培训内容。</w:t>
      </w:r>
    </w:p>
    <w:p>
      <w:pPr>
        <w:ind w:left="30" w:right="522" w:hanging="1"/>
        <w:spacing w:before="193" w:line="391" w:lineRule="auto"/>
        <w:rPr>
          <w:rFonts w:ascii="SimSun" w:hAnsi="SimSun" w:eastAsia="SimSun" w:cs="SimSun"/>
          <w:sz w:val="22"/>
          <w:szCs w:val="22"/>
        </w:rPr>
      </w:pPr>
      <w:r>
        <w:rPr>
          <w:rFonts w:ascii="SimSun" w:hAnsi="SimSun" w:eastAsia="SimSun" w:cs="SimSun"/>
          <w:sz w:val="22"/>
          <w:szCs w:val="22"/>
          <w:spacing w:val="18"/>
        </w:rPr>
        <w:t>公 司每年制定并下发了《年度培训计划》等，对质量诚信教育进行了安排布置。根据公</w:t>
      </w:r>
      <w:r>
        <w:rPr>
          <w:rFonts w:ascii="SimSun" w:hAnsi="SimSun" w:eastAsia="SimSun" w:cs="SimSun"/>
          <w:sz w:val="22"/>
          <w:szCs w:val="22"/>
          <w:spacing w:val="7"/>
        </w:rPr>
        <w:t xml:space="preserve"> </w:t>
      </w:r>
      <w:r>
        <w:rPr>
          <w:rFonts w:ascii="SimSun" w:hAnsi="SimSun" w:eastAsia="SimSun" w:cs="SimSun"/>
          <w:sz w:val="22"/>
          <w:szCs w:val="22"/>
          <w:spacing w:val="17"/>
        </w:rPr>
        <w:t>司教育培训方案对全体员工进行了质量诚信和质量管理意识方面的教育培训， 做到有计</w:t>
      </w:r>
    </w:p>
    <w:p>
      <w:pPr>
        <w:ind w:left="21"/>
        <w:spacing w:before="1" w:line="227" w:lineRule="auto"/>
        <w:rPr>
          <w:rFonts w:ascii="SimSun" w:hAnsi="SimSun" w:eastAsia="SimSun" w:cs="SimSun"/>
          <w:sz w:val="22"/>
          <w:szCs w:val="22"/>
        </w:rPr>
      </w:pPr>
      <w:r>
        <w:rPr>
          <w:rFonts w:ascii="SimSun" w:hAnsi="SimSun" w:eastAsia="SimSun" w:cs="SimSun"/>
          <w:sz w:val="22"/>
          <w:szCs w:val="22"/>
          <w:spacing w:val="18"/>
        </w:rPr>
        <w:t>划，有安排，有检查，有考核，有总结，确保了</w:t>
      </w:r>
      <w:r>
        <w:rPr>
          <w:rFonts w:ascii="SimSun" w:hAnsi="SimSun" w:eastAsia="SimSun" w:cs="SimSun"/>
          <w:sz w:val="22"/>
          <w:szCs w:val="22"/>
          <w:spacing w:val="17"/>
        </w:rPr>
        <w:t>培训效果和质量。</w:t>
      </w:r>
    </w:p>
    <w:p>
      <w:pPr>
        <w:ind w:left="558"/>
        <w:spacing w:before="204" w:line="226" w:lineRule="auto"/>
        <w:outlineLvl w:val="2"/>
        <w:rPr>
          <w:rFonts w:ascii="SimSun" w:hAnsi="SimSun" w:eastAsia="SimSun" w:cs="SimSun"/>
          <w:sz w:val="22"/>
          <w:szCs w:val="22"/>
        </w:rPr>
      </w:pPr>
      <w:bookmarkStart w:name="bookmark17" w:id="17"/>
      <w:bookmarkEnd w:id="17"/>
      <w:r>
        <w:rPr>
          <w:rFonts w:ascii="Times New Roman" w:hAnsi="Times New Roman" w:eastAsia="Times New Roman" w:cs="Times New Roman"/>
          <w:sz w:val="24"/>
          <w:szCs w:val="24"/>
          <w:spacing w:val="7"/>
        </w:rPr>
        <w:t>3.2.2</w:t>
      </w:r>
      <w:r>
        <w:rPr>
          <w:rFonts w:ascii="Times New Roman" w:hAnsi="Times New Roman" w:eastAsia="Times New Roman" w:cs="Times New Roman"/>
          <w:sz w:val="24"/>
          <w:szCs w:val="24"/>
          <w:spacing w:val="12"/>
        </w:rPr>
        <w:t xml:space="preserve">   </w:t>
      </w:r>
      <w:r>
        <w:rPr>
          <w:rFonts w:ascii="SimSun" w:hAnsi="SimSun" w:eastAsia="SimSun" w:cs="SimSun"/>
          <w:sz w:val="22"/>
          <w:szCs w:val="22"/>
          <w:spacing w:val="7"/>
        </w:rPr>
        <w:t>诚信自律</w:t>
      </w:r>
    </w:p>
    <w:p>
      <w:pPr>
        <w:ind w:left="648"/>
        <w:spacing w:before="209" w:line="470" w:lineRule="exact"/>
        <w:rPr>
          <w:rFonts w:ascii="SimSun" w:hAnsi="SimSun" w:eastAsia="SimSun" w:cs="SimSun"/>
          <w:sz w:val="22"/>
          <w:szCs w:val="22"/>
        </w:rPr>
      </w:pPr>
      <w:r>
        <w:rPr>
          <w:rFonts w:ascii="SimSun" w:hAnsi="SimSun" w:eastAsia="SimSun" w:cs="SimSun"/>
          <w:sz w:val="22"/>
          <w:szCs w:val="22"/>
          <w:spacing w:val="15"/>
          <w:position w:val="18"/>
        </w:rPr>
        <w:t>公司在品牌知名度不断提升的同时，始终将企业质量诚信建设视为重要的 一环。树</w:t>
      </w:r>
    </w:p>
    <w:p>
      <w:pPr>
        <w:ind w:left="130"/>
        <w:spacing w:line="226" w:lineRule="auto"/>
        <w:rPr>
          <w:rFonts w:ascii="SimSun" w:hAnsi="SimSun" w:eastAsia="SimSun" w:cs="SimSun"/>
          <w:sz w:val="22"/>
          <w:szCs w:val="22"/>
        </w:rPr>
      </w:pPr>
      <w:r>
        <w:rPr>
          <w:rFonts w:ascii="SimSun" w:hAnsi="SimSun" w:eastAsia="SimSun" w:cs="SimSun"/>
          <w:sz w:val="22"/>
          <w:szCs w:val="22"/>
          <w:spacing w:val="13"/>
        </w:rPr>
        <w:t>立 先进的企业价值观和正确的经营理念，守法经营，</w:t>
      </w:r>
      <w:r>
        <w:rPr>
          <w:rFonts w:ascii="SimSun" w:hAnsi="SimSun" w:eastAsia="SimSun" w:cs="SimSun"/>
          <w:sz w:val="22"/>
          <w:szCs w:val="22"/>
          <w:spacing w:val="-38"/>
        </w:rPr>
        <w:t xml:space="preserve"> </w:t>
      </w:r>
      <w:r>
        <w:rPr>
          <w:rFonts w:ascii="SimSun" w:hAnsi="SimSun" w:eastAsia="SimSun" w:cs="SimSun"/>
          <w:sz w:val="22"/>
          <w:szCs w:val="22"/>
          <w:spacing w:val="13"/>
        </w:rPr>
        <w:t>自觉接受有关部</w:t>
      </w:r>
      <w:r>
        <w:rPr>
          <w:rFonts w:ascii="SimSun" w:hAnsi="SimSun" w:eastAsia="SimSun" w:cs="SimSun"/>
          <w:sz w:val="22"/>
          <w:szCs w:val="22"/>
          <w:spacing w:val="55"/>
        </w:rPr>
        <w:t xml:space="preserve"> </w:t>
      </w:r>
      <w:r>
        <w:rPr>
          <w:rFonts w:ascii="SimSun" w:hAnsi="SimSun" w:eastAsia="SimSun" w:cs="SimSun"/>
          <w:sz w:val="22"/>
          <w:szCs w:val="22"/>
          <w:spacing w:val="13"/>
        </w:rPr>
        <w:t>门的监督管理。</w:t>
      </w:r>
    </w:p>
    <w:p>
      <w:pPr>
        <w:ind w:left="138" w:right="467" w:hanging="1"/>
        <w:spacing w:before="198" w:line="395" w:lineRule="auto"/>
        <w:rPr>
          <w:rFonts w:ascii="SimSun" w:hAnsi="SimSun" w:eastAsia="SimSun" w:cs="SimSun"/>
          <w:sz w:val="22"/>
          <w:szCs w:val="22"/>
        </w:rPr>
      </w:pPr>
      <w:r>
        <w:rPr>
          <w:rFonts w:ascii="SimSun" w:hAnsi="SimSun" w:eastAsia="SimSun" w:cs="SimSun"/>
          <w:sz w:val="22"/>
          <w:szCs w:val="22"/>
          <w:spacing w:val="17"/>
        </w:rPr>
        <w:t>公司严 格按照有关法律法规的规定，真实、准确、及时、完整地披露信</w:t>
      </w:r>
      <w:r>
        <w:rPr>
          <w:rFonts w:ascii="SimSun" w:hAnsi="SimSun" w:eastAsia="SimSun" w:cs="SimSun"/>
          <w:sz w:val="22"/>
          <w:szCs w:val="22"/>
          <w:spacing w:val="16"/>
        </w:rPr>
        <w:t>息，并指定公司</w:t>
      </w:r>
      <w:r>
        <w:rPr>
          <w:rFonts w:ascii="SimSun" w:hAnsi="SimSun" w:eastAsia="SimSun" w:cs="SimSun"/>
          <w:sz w:val="22"/>
          <w:szCs w:val="22"/>
        </w:rPr>
        <w:t xml:space="preserve"> </w:t>
      </w:r>
      <w:r>
        <w:rPr>
          <w:rFonts w:ascii="SimSun" w:hAnsi="SimSun" w:eastAsia="SimSun" w:cs="SimSun"/>
          <w:sz w:val="22"/>
          <w:szCs w:val="22"/>
          <w:spacing w:val="20"/>
        </w:rPr>
        <w:t>官方网站为公司信息披露的报刊和网站，确保</w:t>
      </w:r>
      <w:r>
        <w:rPr>
          <w:rFonts w:ascii="SimSun" w:hAnsi="SimSun" w:eastAsia="SimSun" w:cs="SimSun"/>
          <w:sz w:val="22"/>
          <w:szCs w:val="22"/>
          <w:spacing w:val="19"/>
        </w:rPr>
        <w:t>所有相关方都能够及时的获 取公司发布</w:t>
      </w:r>
    </w:p>
    <w:p>
      <w:pPr>
        <w:ind w:left="149"/>
        <w:spacing w:before="1" w:line="227" w:lineRule="auto"/>
        <w:rPr>
          <w:rFonts w:ascii="SimSun" w:hAnsi="SimSun" w:eastAsia="SimSun" w:cs="SimSun"/>
          <w:sz w:val="22"/>
          <w:szCs w:val="22"/>
        </w:rPr>
      </w:pPr>
      <w:r>
        <w:rPr>
          <w:rFonts w:ascii="SimSun" w:hAnsi="SimSun" w:eastAsia="SimSun" w:cs="SimSun"/>
          <w:sz w:val="22"/>
          <w:szCs w:val="22"/>
          <w:spacing w:val="15"/>
        </w:rPr>
        <w:t>的信息；</w:t>
      </w:r>
      <w:r>
        <w:rPr>
          <w:rFonts w:ascii="SimSun" w:hAnsi="SimSun" w:eastAsia="SimSun" w:cs="SimSun"/>
          <w:sz w:val="22"/>
          <w:szCs w:val="22"/>
          <w:spacing w:val="-51"/>
        </w:rPr>
        <w:t xml:space="preserve"> </w:t>
      </w:r>
      <w:r>
        <w:rPr>
          <w:rFonts w:ascii="SimSun" w:hAnsi="SimSun" w:eastAsia="SimSun" w:cs="SimSun"/>
          <w:sz w:val="22"/>
          <w:szCs w:val="22"/>
          <w:spacing w:val="15"/>
        </w:rPr>
        <w:t>同时，公司通过邮箱等多种方式与相关方进行沟通交流。</w:t>
      </w:r>
    </w:p>
    <w:p>
      <w:pPr>
        <w:ind w:left="558"/>
        <w:spacing w:before="204" w:line="227" w:lineRule="auto"/>
        <w:outlineLvl w:val="2"/>
        <w:rPr>
          <w:rFonts w:ascii="SimSun" w:hAnsi="SimSun" w:eastAsia="SimSun" w:cs="SimSun"/>
          <w:sz w:val="22"/>
          <w:szCs w:val="22"/>
        </w:rPr>
      </w:pPr>
      <w:bookmarkStart w:name="bookmark18" w:id="18"/>
      <w:bookmarkEnd w:id="18"/>
      <w:r>
        <w:rPr>
          <w:rFonts w:ascii="Times New Roman" w:hAnsi="Times New Roman" w:eastAsia="Times New Roman" w:cs="Times New Roman"/>
          <w:sz w:val="24"/>
          <w:szCs w:val="24"/>
          <w:spacing w:val="10"/>
        </w:rPr>
        <w:t>3.2.3</w:t>
      </w:r>
      <w:r>
        <w:rPr>
          <w:rFonts w:ascii="Times New Roman" w:hAnsi="Times New Roman" w:eastAsia="Times New Roman" w:cs="Times New Roman"/>
          <w:sz w:val="24"/>
          <w:szCs w:val="24"/>
          <w:spacing w:val="23"/>
        </w:rPr>
        <w:t xml:space="preserve">  </w:t>
      </w:r>
      <w:r>
        <w:rPr>
          <w:rFonts w:ascii="SimSun" w:hAnsi="SimSun" w:eastAsia="SimSun" w:cs="SimSun"/>
          <w:sz w:val="22"/>
          <w:szCs w:val="22"/>
          <w:spacing w:val="10"/>
        </w:rPr>
        <w:t>企业文化</w:t>
      </w:r>
    </w:p>
    <w:p>
      <w:pPr>
        <w:ind w:left="129" w:right="432" w:firstLine="501"/>
        <w:spacing w:before="204" w:line="395" w:lineRule="auto"/>
        <w:rPr>
          <w:rFonts w:ascii="SimSun" w:hAnsi="SimSun" w:eastAsia="SimSun" w:cs="SimSun"/>
          <w:sz w:val="22"/>
          <w:szCs w:val="22"/>
        </w:rPr>
      </w:pPr>
      <w:r>
        <w:rPr>
          <w:rFonts w:ascii="SimSun" w:hAnsi="SimSun" w:eastAsia="SimSun" w:cs="SimSun"/>
          <w:sz w:val="22"/>
          <w:szCs w:val="22"/>
          <w:spacing w:val="18"/>
        </w:rPr>
        <w:t>高层领导为使员工和相关方了解组织价值观等企业文化，通过多种方式和途径</w:t>
      </w:r>
      <w:r>
        <w:rPr>
          <w:rFonts w:ascii="SimSun" w:hAnsi="SimSun" w:eastAsia="SimSun" w:cs="SimSun"/>
          <w:sz w:val="22"/>
          <w:szCs w:val="22"/>
          <w:spacing w:val="94"/>
        </w:rPr>
        <w:t xml:space="preserve"> </w:t>
      </w:r>
      <w:r>
        <w:rPr>
          <w:rFonts w:ascii="SimSun" w:hAnsi="SimSun" w:eastAsia="SimSun" w:cs="SimSun"/>
          <w:sz w:val="22"/>
          <w:szCs w:val="22"/>
          <w:spacing w:val="18"/>
        </w:rPr>
        <w:t>(</w:t>
      </w:r>
      <w:r>
        <w:rPr>
          <w:rFonts w:ascii="SimSun" w:hAnsi="SimSun" w:eastAsia="SimSun" w:cs="SimSun"/>
          <w:sz w:val="22"/>
          <w:szCs w:val="22"/>
        </w:rPr>
        <w:t xml:space="preserve">   </w:t>
      </w:r>
      <w:r>
        <w:rPr>
          <w:rFonts w:ascii="SimSun" w:hAnsi="SimSun" w:eastAsia="SimSun" w:cs="SimSun"/>
          <w:sz w:val="22"/>
          <w:szCs w:val="22"/>
          <w:spacing w:val="18"/>
        </w:rPr>
        <w:t>表 3.2.3-1)</w:t>
      </w:r>
      <w:r>
        <w:rPr>
          <w:rFonts w:ascii="SimSun" w:hAnsi="SimSun" w:eastAsia="SimSun" w:cs="SimSun"/>
          <w:sz w:val="22"/>
          <w:szCs w:val="22"/>
          <w:spacing w:val="55"/>
        </w:rPr>
        <w:t xml:space="preserve"> </w:t>
      </w:r>
      <w:r>
        <w:rPr>
          <w:rFonts w:ascii="SimSun" w:hAnsi="SimSun" w:eastAsia="SimSun" w:cs="SimSun"/>
          <w:sz w:val="22"/>
          <w:szCs w:val="22"/>
          <w:spacing w:val="18"/>
        </w:rPr>
        <w:t>，全方位、多角度的向员工、顾客、供应商、政府及社会组织进行沟</w:t>
      </w:r>
      <w:r>
        <w:rPr>
          <w:rFonts w:ascii="SimSun" w:hAnsi="SimSun" w:eastAsia="SimSun" w:cs="SimSun"/>
          <w:sz w:val="22"/>
          <w:szCs w:val="22"/>
          <w:spacing w:val="17"/>
        </w:rPr>
        <w:t>通，</w:t>
      </w:r>
      <w:r>
        <w:rPr>
          <w:rFonts w:ascii="SimSun" w:hAnsi="SimSun" w:eastAsia="SimSun" w:cs="SimSun"/>
          <w:sz w:val="22"/>
          <w:szCs w:val="22"/>
        </w:rPr>
        <w:t xml:space="preserve"> </w:t>
      </w:r>
      <w:r>
        <w:rPr>
          <w:rFonts w:ascii="SimSun" w:hAnsi="SimSun" w:eastAsia="SimSun" w:cs="SimSun"/>
          <w:sz w:val="22"/>
          <w:szCs w:val="22"/>
          <w:spacing w:val="17"/>
        </w:rPr>
        <w:t>实现 评价</w:t>
      </w:r>
      <w:r>
        <w:rPr>
          <w:rFonts w:ascii="SimSun" w:hAnsi="SimSun" w:eastAsia="SimSun" w:cs="SimSun"/>
          <w:sz w:val="22"/>
          <w:szCs w:val="22"/>
          <w:spacing w:val="-62"/>
        </w:rPr>
        <w:t xml:space="preserve"> </w:t>
      </w:r>
      <w:r>
        <w:rPr>
          <w:rFonts w:ascii="SimSun" w:hAnsi="SimSun" w:eastAsia="SimSun" w:cs="SimSun"/>
          <w:sz w:val="22"/>
          <w:szCs w:val="22"/>
          <w:spacing w:val="17"/>
        </w:rPr>
        <w:t>，达到推介企业，促进企业文化不断繁荣、发展。</w:t>
      </w:r>
      <w:r>
        <w:rPr>
          <w:rFonts w:ascii="SimSun" w:hAnsi="SimSun" w:eastAsia="SimSun" w:cs="SimSun"/>
          <w:sz w:val="22"/>
          <w:szCs w:val="22"/>
          <w:spacing w:val="16"/>
        </w:rPr>
        <w:t>建设富有特色，开放创新，</w:t>
      </w:r>
    </w:p>
    <w:p>
      <w:pPr>
        <w:ind w:left="137"/>
        <w:spacing w:line="229" w:lineRule="auto"/>
        <w:rPr>
          <w:rFonts w:ascii="SimSun" w:hAnsi="SimSun" w:eastAsia="SimSun" w:cs="SimSun"/>
          <w:sz w:val="22"/>
          <w:szCs w:val="22"/>
        </w:rPr>
      </w:pPr>
      <w:r>
        <w:rPr>
          <w:rFonts w:ascii="SimSun" w:hAnsi="SimSun" w:eastAsia="SimSun" w:cs="SimSun"/>
          <w:sz w:val="22"/>
          <w:szCs w:val="22"/>
          <w:spacing w:val="24"/>
        </w:rPr>
        <w:t>公平正直的企业文化。</w:t>
      </w:r>
      <w:r>
        <w:rPr>
          <w:rFonts w:ascii="SimSun" w:hAnsi="SimSun" w:eastAsia="SimSun" w:cs="SimSun"/>
          <w:sz w:val="22"/>
          <w:szCs w:val="22"/>
          <w:spacing w:val="65"/>
        </w:rPr>
        <w:t xml:space="preserve"> </w:t>
      </w:r>
      <w:r>
        <w:rPr>
          <w:rFonts w:ascii="SimSun" w:hAnsi="SimSun" w:eastAsia="SimSun" w:cs="SimSun"/>
          <w:sz w:val="22"/>
          <w:szCs w:val="22"/>
          <w:spacing w:val="24"/>
        </w:rPr>
        <w:t>”</w:t>
      </w:r>
    </w:p>
    <w:p>
      <w:pPr>
        <w:ind w:left="3575"/>
        <w:spacing w:before="249" w:line="162"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7B7B7B"/>
          <w:spacing w:val="2"/>
        </w:rPr>
        <w:t>表3.2.3-1</w:t>
      </w:r>
      <w:r>
        <w:rPr>
          <w:rFonts w:ascii="Microsoft YaHei" w:hAnsi="Microsoft YaHei" w:eastAsia="Microsoft YaHei" w:cs="Microsoft YaHei"/>
          <w:sz w:val="22"/>
          <w:szCs w:val="22"/>
          <w:color w:val="7B7B7B"/>
          <w:spacing w:val="2"/>
        </w:rPr>
        <w:t xml:space="preserve"> </w:t>
      </w:r>
      <w:r>
        <w:rPr>
          <w:rFonts w:ascii="Microsoft YaHei" w:hAnsi="Microsoft YaHei" w:eastAsia="Microsoft YaHei" w:cs="Microsoft YaHei"/>
          <w:sz w:val="22"/>
          <w:szCs w:val="22"/>
          <w:color w:val="898989"/>
          <w:spacing w:val="2"/>
        </w:rPr>
        <w:t>企业文化的传播方式</w:t>
      </w:r>
    </w:p>
    <w:p>
      <w:pPr>
        <w:spacing w:line="133" w:lineRule="exact"/>
        <w:rPr/>
      </w:pPr>
      <w:r/>
    </w:p>
    <w:tbl>
      <w:tblPr>
        <w:tblStyle w:val="TableNormal"/>
        <w:tblW w:w="97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7"/>
        <w:gridCol w:w="7323"/>
        <w:gridCol w:w="1296"/>
      </w:tblGrid>
      <w:tr>
        <w:trPr>
          <w:trHeight w:val="542" w:hRule="atLeast"/>
        </w:trPr>
        <w:tc>
          <w:tcPr>
            <w:shd w:val="clear" w:fill="003399"/>
            <w:tcW w:w="1107" w:type="dxa"/>
            <w:vAlign w:val="top"/>
          </w:tcPr>
          <w:p>
            <w:pPr>
              <w:rPr>
                <w:rFonts w:ascii="Arial"/>
                <w:sz w:val="21"/>
              </w:rPr>
            </w:pPr>
            <w:r>
              <w:pict>
                <v:rect id="_x0000_s2" style="position:absolute;margin-left:-46.933pt;margin-top:7.32401pt;mso-position-vertical-relative:top-margin-area;mso-position-horizontal-relative:right-margin-area;width:46.9pt;height:10.85pt;z-index:251670528;" fillcolor="#FCFCFB" filled="true" stroked="false"/>
              </w:pict>
            </w:r>
            <w:r/>
          </w:p>
        </w:tc>
        <w:tc>
          <w:tcPr>
            <w:shd w:val="clear" w:fill="003399"/>
            <w:tcW w:w="7323" w:type="dxa"/>
            <w:vAlign w:val="top"/>
          </w:tcPr>
          <w:p>
            <w:pPr>
              <w:ind w:firstLine="3271"/>
              <w:spacing w:before="147" w:line="214" w:lineRule="exact"/>
              <w:rPr/>
            </w:pPr>
            <w:r>
              <w:rPr>
                <w:position w:val="-4"/>
              </w:rPr>
              <w:drawing>
                <wp:inline distT="0" distB="0" distL="0" distR="0">
                  <wp:extent cx="2569590" cy="136371"/>
                  <wp:effectExtent l="0" t="0" r="0" b="0"/>
                  <wp:docPr id="8" name="IM 8"/>
                  <wp:cNvGraphicFramePr/>
                  <a:graphic>
                    <a:graphicData uri="http://schemas.openxmlformats.org/drawingml/2006/picture">
                      <pic:pic>
                        <pic:nvPicPr>
                          <pic:cNvPr id="8" name="IM 8"/>
                          <pic:cNvPicPr/>
                        </pic:nvPicPr>
                        <pic:blipFill>
                          <a:blip r:embed="rId25"/>
                          <a:stretch>
                            <a:fillRect/>
                          </a:stretch>
                        </pic:blipFill>
                        <pic:spPr>
                          <a:xfrm rot="0">
                            <a:off x="0" y="0"/>
                            <a:ext cx="2569590" cy="136371"/>
                          </a:xfrm>
                          <a:prstGeom prst="rect">
                            <a:avLst/>
                          </a:prstGeom>
                        </pic:spPr>
                      </pic:pic>
                    </a:graphicData>
                  </a:graphic>
                </wp:inline>
              </w:drawing>
            </w:r>
          </w:p>
        </w:tc>
        <w:tc>
          <w:tcPr>
            <w:shd w:val="clear" w:fill="003399"/>
            <w:tcW w:w="1296" w:type="dxa"/>
            <w:vAlign w:val="top"/>
          </w:tcPr>
          <w:p>
            <w:pPr>
              <w:rPr>
                <w:rFonts w:ascii="Arial"/>
                <w:sz w:val="21"/>
              </w:rPr>
            </w:pPr>
            <w:r>
              <w:pict>
                <v:rect id="_x0000_s4" style="position:absolute;margin-left:-60.283pt;margin-top:7.37399pt;mso-position-vertical-relative:top-margin-area;mso-position-horizontal-relative:right-margin-area;width:60.4pt;height:10.85pt;z-index:251671552;" fillcolor="#FBFDFA" filled="true" stroked="false"/>
              </w:pict>
            </w:r>
            <w:r/>
          </w:p>
        </w:tc>
      </w:tr>
      <w:tr>
        <w:trPr>
          <w:trHeight w:val="345" w:hRule="atLeast"/>
        </w:trPr>
        <w:tc>
          <w:tcPr>
            <w:tcW w:w="1107" w:type="dxa"/>
            <w:vAlign w:val="top"/>
            <w:vMerge w:val="restart"/>
            <w:tcBorders>
              <w:bottom w:val="nil"/>
            </w:tcBorders>
          </w:tcPr>
          <w:p>
            <w:pPr>
              <w:rPr>
                <w:rFonts w:ascii="Arial"/>
                <w:sz w:val="21"/>
              </w:rPr>
            </w:pPr>
            <w:r/>
          </w:p>
        </w:tc>
        <w:tc>
          <w:tcPr>
            <w:tcW w:w="7323" w:type="dxa"/>
            <w:vAlign w:val="top"/>
          </w:tcPr>
          <w:p>
            <w:pPr>
              <w:ind w:left="120"/>
              <w:spacing w:before="52" w:line="228" w:lineRule="auto"/>
              <w:rPr>
                <w:rFonts w:ascii="SimSun" w:hAnsi="SimSun" w:eastAsia="SimSun" w:cs="SimSun"/>
                <w:sz w:val="19"/>
                <w:szCs w:val="19"/>
              </w:rPr>
            </w:pPr>
            <w:r>
              <w:rPr>
                <w:rFonts w:ascii="SimSun" w:hAnsi="SimSun" w:eastAsia="SimSun" w:cs="SimSun"/>
                <w:sz w:val="19"/>
                <w:szCs w:val="19"/>
                <w:spacing w:val="18"/>
              </w:rPr>
              <w:t>拓展训练、入职培训、在职培训、专业培训、选拔培训等</w:t>
            </w:r>
          </w:p>
        </w:tc>
        <w:tc>
          <w:tcPr>
            <w:tcW w:w="1296" w:type="dxa"/>
            <w:vAlign w:val="top"/>
          </w:tcPr>
          <w:p>
            <w:pPr>
              <w:ind w:left="140"/>
              <w:spacing w:before="52" w:line="230" w:lineRule="auto"/>
              <w:rPr>
                <w:rFonts w:ascii="SimSun" w:hAnsi="SimSun" w:eastAsia="SimSun" w:cs="SimSun"/>
                <w:sz w:val="19"/>
                <w:szCs w:val="19"/>
              </w:rPr>
            </w:pPr>
            <w:r>
              <w:rPr>
                <w:rFonts w:ascii="SimSun" w:hAnsi="SimSun" w:eastAsia="SimSun" w:cs="SimSun"/>
                <w:sz w:val="19"/>
                <w:szCs w:val="19"/>
                <w:spacing w:val="10"/>
              </w:rPr>
              <w:t>员工参与</w:t>
            </w:r>
          </w:p>
        </w:tc>
      </w:tr>
      <w:tr>
        <w:trPr>
          <w:trHeight w:val="682" w:hRule="atLeast"/>
        </w:trPr>
        <w:tc>
          <w:tcPr>
            <w:tcW w:w="1107" w:type="dxa"/>
            <w:vAlign w:val="top"/>
            <w:vMerge w:val="continue"/>
            <w:tcBorders>
              <w:bottom w:val="nil"/>
              <w:top w:val="nil"/>
            </w:tcBorders>
          </w:tcPr>
          <w:p>
            <w:pPr>
              <w:rPr>
                <w:rFonts w:ascii="Arial"/>
                <w:sz w:val="21"/>
              </w:rPr>
            </w:pPr>
            <w:r/>
          </w:p>
        </w:tc>
        <w:tc>
          <w:tcPr>
            <w:tcW w:w="7323" w:type="dxa"/>
            <w:vAlign w:val="top"/>
          </w:tcPr>
          <w:p>
            <w:pPr>
              <w:ind w:left="115" w:right="113" w:firstLine="10"/>
              <w:spacing w:before="62" w:line="256" w:lineRule="auto"/>
              <w:rPr>
                <w:rFonts w:ascii="SimSun" w:hAnsi="SimSun" w:eastAsia="SimSun" w:cs="SimSun"/>
                <w:sz w:val="19"/>
                <w:szCs w:val="19"/>
              </w:rPr>
            </w:pPr>
            <w:r>
              <w:rPr>
                <w:rFonts w:ascii="SimSun" w:hAnsi="SimSun" w:eastAsia="SimSun" w:cs="SimSun"/>
                <w:sz w:val="19"/>
                <w:szCs w:val="19"/>
                <w:spacing w:val="14"/>
              </w:rPr>
              <w:t>《员工手册》</w:t>
            </w:r>
            <w:r>
              <w:rPr>
                <w:rFonts w:ascii="SimSun" w:hAnsi="SimSun" w:eastAsia="SimSun" w:cs="SimSun"/>
                <w:sz w:val="19"/>
                <w:szCs w:val="19"/>
                <w:spacing w:val="80"/>
              </w:rPr>
              <w:t xml:space="preserve"> </w:t>
            </w:r>
            <w:r>
              <w:rPr>
                <w:rFonts w:ascii="SimSun" w:hAnsi="SimSun" w:eastAsia="SimSun" w:cs="SimSun"/>
                <w:sz w:val="19"/>
                <w:szCs w:val="19"/>
                <w:spacing w:val="14"/>
              </w:rPr>
              <w:t>、  《公司会议管理规定》</w:t>
            </w:r>
            <w:r>
              <w:rPr>
                <w:rFonts w:ascii="SimSun" w:hAnsi="SimSun" w:eastAsia="SimSun" w:cs="SimSun"/>
                <w:sz w:val="19"/>
                <w:szCs w:val="19"/>
                <w:spacing w:val="61"/>
              </w:rPr>
              <w:t xml:space="preserve"> </w:t>
            </w:r>
            <w:r>
              <w:rPr>
                <w:rFonts w:ascii="SimSun" w:hAnsi="SimSun" w:eastAsia="SimSun" w:cs="SimSun"/>
                <w:sz w:val="19"/>
                <w:szCs w:val="19"/>
                <w:spacing w:val="14"/>
              </w:rPr>
              <w:t>、公司官网、微信公众号、公司文</w:t>
            </w:r>
            <w:r>
              <w:rPr>
                <w:rFonts w:ascii="SimSun" w:hAnsi="SimSun" w:eastAsia="SimSun" w:cs="SimSun"/>
                <w:sz w:val="19"/>
                <w:szCs w:val="19"/>
              </w:rPr>
              <w:t xml:space="preserve"> </w:t>
            </w:r>
            <w:r>
              <w:rPr>
                <w:rFonts w:ascii="SimSun" w:hAnsi="SimSun" w:eastAsia="SimSun" w:cs="SimSun"/>
                <w:sz w:val="19"/>
                <w:szCs w:val="19"/>
                <w:spacing w:val="17"/>
              </w:rPr>
              <w:t>件</w:t>
            </w:r>
            <w:r>
              <w:rPr>
                <w:rFonts w:ascii="SimSun" w:hAnsi="SimSun" w:eastAsia="SimSun" w:cs="SimSun"/>
                <w:sz w:val="19"/>
                <w:szCs w:val="19"/>
                <w:spacing w:val="-49"/>
              </w:rPr>
              <w:t xml:space="preserve"> </w:t>
            </w:r>
            <w:r>
              <w:rPr>
                <w:rFonts w:ascii="SimSun" w:hAnsi="SimSun" w:eastAsia="SimSun" w:cs="SimSun"/>
                <w:sz w:val="19"/>
                <w:szCs w:val="19"/>
                <w:spacing w:val="17"/>
              </w:rPr>
              <w:t>、企业文化墙、车间宣传栏、标语旗帜、企业宣传片等</w:t>
            </w:r>
          </w:p>
        </w:tc>
        <w:tc>
          <w:tcPr>
            <w:tcW w:w="1296" w:type="dxa"/>
            <w:vAlign w:val="top"/>
          </w:tcPr>
          <w:p>
            <w:pPr>
              <w:ind w:left="124"/>
              <w:spacing w:before="33" w:line="358" w:lineRule="exact"/>
              <w:rPr>
                <w:rFonts w:ascii="SimSun" w:hAnsi="SimSun" w:eastAsia="SimSun" w:cs="SimSun"/>
                <w:sz w:val="19"/>
                <w:szCs w:val="19"/>
              </w:rPr>
            </w:pPr>
            <w:r>
              <w:rPr>
                <w:rFonts w:ascii="SimSun" w:hAnsi="SimSun" w:eastAsia="SimSun" w:cs="SimSun"/>
                <w:sz w:val="19"/>
                <w:szCs w:val="19"/>
                <w:spacing w:val="13"/>
                <w:position w:val="12"/>
              </w:rPr>
              <w:t>潜移默化</w:t>
            </w:r>
          </w:p>
          <w:p>
            <w:pPr>
              <w:ind w:left="125"/>
              <w:spacing w:line="227" w:lineRule="auto"/>
              <w:rPr>
                <w:rFonts w:ascii="SimSun" w:hAnsi="SimSun" w:eastAsia="SimSun" w:cs="SimSun"/>
                <w:sz w:val="19"/>
                <w:szCs w:val="19"/>
              </w:rPr>
            </w:pPr>
            <w:r>
              <w:rPr>
                <w:rFonts w:ascii="SimSun" w:hAnsi="SimSun" w:eastAsia="SimSun" w:cs="SimSun"/>
                <w:sz w:val="19"/>
                <w:szCs w:val="19"/>
                <w:spacing w:val="12"/>
              </w:rPr>
              <w:t>广泛传播</w:t>
            </w:r>
          </w:p>
        </w:tc>
      </w:tr>
    </w:tbl>
    <w:p>
      <w:pPr>
        <w:pStyle w:val="BodyText"/>
        <w:spacing w:line="97" w:lineRule="exact"/>
        <w:rPr>
          <w:sz w:val="8"/>
        </w:rPr>
      </w:pPr>
      <w:r/>
    </w:p>
    <w:p>
      <w:pPr>
        <w:spacing w:line="97" w:lineRule="exact"/>
        <w:sectPr>
          <w:headerReference w:type="default" r:id="rId23"/>
          <w:footerReference w:type="default" r:id="rId24"/>
          <w:pgSz w:w="11907" w:h="16840"/>
          <w:pgMar w:top="1355" w:right="875" w:bottom="1328" w:left="1299" w:header="1094" w:footer="1174" w:gutter="0"/>
        </w:sectPr>
        <w:rPr>
          <w:sz w:val="8"/>
          <w:szCs w:val="8"/>
        </w:rPr>
      </w:pPr>
    </w:p>
    <w:p>
      <w:pPr>
        <w:pStyle w:val="BodyText"/>
        <w:spacing w:line="339" w:lineRule="auto"/>
        <w:rPr/>
      </w:pPr>
      <w:r/>
    </w:p>
    <w:p>
      <w:pPr>
        <w:pStyle w:val="BodyText"/>
        <w:spacing w:line="339" w:lineRule="auto"/>
        <w:rPr/>
      </w:pPr>
      <w:r/>
    </w:p>
    <w:p>
      <w:pPr>
        <w:ind w:left="7569"/>
        <w:spacing w:before="81" w:line="204" w:lineRule="exact"/>
        <w:rPr>
          <w:rFonts w:ascii="Microsoft YaHei" w:hAnsi="Microsoft YaHei" w:eastAsia="Microsoft YaHei" w:cs="Microsoft YaHei"/>
          <w:sz w:val="19"/>
          <w:szCs w:val="19"/>
        </w:rPr>
      </w:pPr>
      <w:r>
        <w:pict>
          <v:shape id="_x0000_s6" style="position:absolute;margin-left:395.284pt;margin-top:-0.390961pt;mso-position-vertical-relative:text;mso-position-horizontal-relative:text;width:82.3pt;height:15.1pt;z-index:251672576;" filled="false" stroked="false" type="#_x0000_t202">
            <v:fill on="false"/>
            <v:stroke on="false"/>
            <v:path/>
            <v:imagedata o:title=""/>
            <o:lock v:ext="edit" aspectratio="false"/>
            <v:textbox inset="0mm,0mm,0mm,0mm">
              <w:txbxContent>
                <w:p>
                  <w:pPr>
                    <w:spacing w:before="19" w:line="215" w:lineRule="auto"/>
                    <w:jc w:val="right"/>
                    <w:rPr>
                      <w:rFonts w:ascii="Microsoft YaHei" w:hAnsi="Microsoft YaHei" w:eastAsia="Microsoft YaHei" w:cs="Microsoft YaHei"/>
                      <w:sz w:val="17"/>
                      <w:szCs w:val="17"/>
                    </w:rPr>
                  </w:pPr>
                  <w:r>
                    <w:rPr>
                      <w:rFonts w:ascii="Microsoft YaHei" w:hAnsi="Microsoft YaHei" w:eastAsia="Microsoft YaHei" w:cs="Microsoft YaHei"/>
                      <w:sz w:val="17"/>
                      <w:szCs w:val="17"/>
                      <w:color w:val="6E7475"/>
                      <w:spacing w:val="8"/>
                    </w:rPr>
                    <w:t>：年度质量诚信报告</w:t>
                  </w:r>
                </w:p>
              </w:txbxContent>
            </v:textbox>
          </v:shape>
        </w:pict>
      </w:r>
      <w:r>
        <w:rPr>
          <w:rFonts w:ascii="Calibri" w:hAnsi="Calibri" w:eastAsia="Calibri" w:cs="Calibri"/>
          <w:sz w:val="19"/>
          <w:szCs w:val="19"/>
          <w:b/>
          <w:bCs/>
          <w:spacing w:val="-1"/>
          <w:position w:val="-1"/>
        </w:rPr>
        <w:t>202</w:t>
      </w:r>
      <w:r>
        <w:rPr>
          <w:rFonts w:ascii="Microsoft YaHei" w:hAnsi="Microsoft YaHei" w:eastAsia="Microsoft YaHei" w:cs="Microsoft YaHei"/>
          <w:sz w:val="19"/>
          <w:szCs w:val="19"/>
          <w:b/>
          <w:bCs/>
          <w:spacing w:val="-1"/>
          <w:position w:val="-1"/>
        </w:rPr>
        <w:t>2</w:t>
      </w:r>
    </w:p>
    <w:tbl>
      <w:tblPr>
        <w:tblStyle w:val="TableNormal"/>
        <w:tblW w:w="97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7"/>
        <w:gridCol w:w="7323"/>
        <w:gridCol w:w="1296"/>
      </w:tblGrid>
      <w:tr>
        <w:trPr>
          <w:trHeight w:val="358" w:hRule="atLeast"/>
        </w:trPr>
        <w:tc>
          <w:tcPr>
            <w:tcW w:w="1107" w:type="dxa"/>
            <w:vAlign w:val="top"/>
            <w:vMerge w:val="restart"/>
            <w:tcBorders>
              <w:top w:val="single" w:color="000000" w:sz="4" w:space="0"/>
              <w:bottom w:val="nil"/>
            </w:tcBorders>
          </w:tcPr>
          <w:p>
            <w:pPr>
              <w:spacing w:line="269" w:lineRule="auto"/>
              <w:rPr>
                <w:rFonts w:ascii="Arial"/>
                <w:sz w:val="21"/>
              </w:rPr>
            </w:pPr>
            <w:r/>
          </w:p>
          <w:p>
            <w:pPr>
              <w:spacing w:line="270" w:lineRule="auto"/>
              <w:rPr>
                <w:rFonts w:ascii="Arial"/>
                <w:sz w:val="21"/>
              </w:rPr>
            </w:pPr>
            <w:r/>
          </w:p>
          <w:p>
            <w:pPr>
              <w:pStyle w:val="TableText"/>
              <w:ind w:left="369"/>
              <w:spacing w:before="62" w:line="230" w:lineRule="auto"/>
              <w:rPr/>
            </w:pPr>
            <w:r>
              <w:rPr>
                <w:spacing w:val="2"/>
              </w:rPr>
              <w:t>员工</w:t>
            </w:r>
          </w:p>
        </w:tc>
        <w:tc>
          <w:tcPr>
            <w:tcW w:w="7323" w:type="dxa"/>
            <w:vAlign w:val="top"/>
          </w:tcPr>
          <w:p>
            <w:pPr>
              <w:pStyle w:val="TableText"/>
              <w:ind w:left="127"/>
              <w:spacing w:before="64" w:line="228" w:lineRule="auto"/>
              <w:rPr/>
            </w:pPr>
            <w:r>
              <w:rPr>
                <w:spacing w:val="14"/>
              </w:rPr>
              <w:t>公司网站、微信公众号、</w:t>
            </w:r>
            <w:r>
              <w:rPr>
                <w:spacing w:val="-41"/>
              </w:rPr>
              <w:t xml:space="preserve"> </w:t>
            </w:r>
            <w:r>
              <w:rPr>
                <w:spacing w:val="14"/>
              </w:rPr>
              <w:t>电话、</w:t>
            </w:r>
            <w:r>
              <w:rPr/>
              <w:t>OA</w:t>
            </w:r>
            <w:r>
              <w:rPr>
                <w:spacing w:val="14"/>
              </w:rPr>
              <w:t xml:space="preserve"> 系统、</w:t>
            </w:r>
            <w:r>
              <w:rPr>
                <w:spacing w:val="-48"/>
              </w:rPr>
              <w:t xml:space="preserve"> </w:t>
            </w:r>
            <w:r>
              <w:rPr>
                <w:spacing w:val="14"/>
              </w:rPr>
              <w:t>电子邮件系统、总经理信箱</w:t>
            </w:r>
          </w:p>
        </w:tc>
        <w:tc>
          <w:tcPr>
            <w:tcW w:w="1296" w:type="dxa"/>
            <w:vAlign w:val="top"/>
          </w:tcPr>
          <w:p>
            <w:pPr>
              <w:pStyle w:val="TableText"/>
              <w:ind w:left="125"/>
              <w:spacing w:before="64" w:line="229" w:lineRule="auto"/>
              <w:rPr/>
            </w:pPr>
            <w:r>
              <w:rPr>
                <w:spacing w:val="12"/>
              </w:rPr>
              <w:t>双向沟通</w:t>
            </w:r>
          </w:p>
        </w:tc>
      </w:tr>
      <w:tr>
        <w:trPr>
          <w:trHeight w:val="684" w:hRule="atLeast"/>
        </w:trPr>
        <w:tc>
          <w:tcPr>
            <w:tcW w:w="1107" w:type="dxa"/>
            <w:vAlign w:val="top"/>
            <w:vMerge w:val="continue"/>
            <w:tcBorders>
              <w:top w:val="nil"/>
              <w:bottom w:val="nil"/>
            </w:tcBorders>
          </w:tcPr>
          <w:p>
            <w:pPr>
              <w:rPr>
                <w:rFonts w:ascii="Arial"/>
                <w:sz w:val="21"/>
              </w:rPr>
            </w:pPr>
            <w:r/>
          </w:p>
        </w:tc>
        <w:tc>
          <w:tcPr>
            <w:tcW w:w="7323" w:type="dxa"/>
            <w:vAlign w:val="top"/>
          </w:tcPr>
          <w:p>
            <w:pPr>
              <w:pStyle w:val="TableText"/>
              <w:ind w:left="116" w:right="122" w:hanging="1"/>
              <w:spacing w:before="61" w:line="255" w:lineRule="auto"/>
              <w:rPr/>
            </w:pPr>
            <w:r>
              <w:rPr>
                <w:spacing w:val="19"/>
              </w:rPr>
              <w:t>读</w:t>
            </w:r>
            <w:r>
              <w:rPr>
                <w:spacing w:val="-40"/>
              </w:rPr>
              <w:t xml:space="preserve"> </w:t>
            </w:r>
            <w:r>
              <w:rPr>
                <w:spacing w:val="19"/>
              </w:rPr>
              <w:t>书交流会</w:t>
            </w:r>
            <w:r>
              <w:rPr>
                <w:spacing w:val="-54"/>
              </w:rPr>
              <w:t xml:space="preserve"> </w:t>
            </w:r>
            <w:r>
              <w:rPr>
                <w:spacing w:val="19"/>
              </w:rPr>
              <w:t>、迎春文艺汇演</w:t>
            </w:r>
            <w:r>
              <w:rPr>
                <w:spacing w:val="-54"/>
              </w:rPr>
              <w:t xml:space="preserve"> </w:t>
            </w:r>
            <w:r>
              <w:rPr>
                <w:spacing w:val="19"/>
              </w:rPr>
              <w:t>、</w:t>
            </w:r>
            <w:r>
              <w:rPr>
                <w:spacing w:val="76"/>
              </w:rPr>
              <w:t xml:space="preserve"> </w:t>
            </w:r>
            <w:r>
              <w:rPr>
                <w:spacing w:val="19"/>
              </w:rPr>
              <w:t>团拜晚宴</w:t>
            </w:r>
            <w:r>
              <w:rPr>
                <w:spacing w:val="-54"/>
              </w:rPr>
              <w:t xml:space="preserve"> </w:t>
            </w:r>
            <w:r>
              <w:rPr>
                <w:spacing w:val="19"/>
              </w:rPr>
              <w:t>、劳动综合技能竞赛</w:t>
            </w:r>
            <w:r>
              <w:rPr>
                <w:spacing w:val="-54"/>
              </w:rPr>
              <w:t xml:space="preserve"> </w:t>
            </w:r>
            <w:r>
              <w:rPr>
                <w:spacing w:val="19"/>
              </w:rPr>
              <w:t>、安全知识竞</w:t>
            </w:r>
            <w:r>
              <w:rPr/>
              <w:t xml:space="preserve"> </w:t>
            </w:r>
            <w:r>
              <w:rPr>
                <w:spacing w:val="15"/>
              </w:rPr>
              <w:t>赛</w:t>
            </w:r>
            <w:r>
              <w:rPr>
                <w:spacing w:val="-36"/>
              </w:rPr>
              <w:t xml:space="preserve"> </w:t>
            </w:r>
            <w:r>
              <w:rPr>
                <w:spacing w:val="15"/>
              </w:rPr>
              <w:t>、</w:t>
            </w:r>
            <w:r>
              <w:rPr>
                <w:spacing w:val="-46"/>
              </w:rPr>
              <w:t xml:space="preserve"> </w:t>
            </w:r>
            <w:r>
              <w:rPr>
                <w:spacing w:val="15"/>
              </w:rPr>
              <w:t>中秋联谊活动、运动会、篮球赛、乒乓球赛等各类文体活动</w:t>
            </w:r>
          </w:p>
        </w:tc>
        <w:tc>
          <w:tcPr>
            <w:tcW w:w="1296" w:type="dxa"/>
            <w:vAlign w:val="top"/>
          </w:tcPr>
          <w:p>
            <w:pPr>
              <w:pStyle w:val="TableText"/>
              <w:ind w:left="140"/>
              <w:spacing w:before="219" w:line="230" w:lineRule="auto"/>
              <w:rPr/>
            </w:pPr>
            <w:r>
              <w:rPr>
                <w:spacing w:val="10"/>
              </w:rPr>
              <w:t>员工参与</w:t>
            </w:r>
          </w:p>
        </w:tc>
      </w:tr>
      <w:tr>
        <w:trPr>
          <w:trHeight w:val="345" w:hRule="atLeast"/>
        </w:trPr>
        <w:tc>
          <w:tcPr>
            <w:tcW w:w="1107" w:type="dxa"/>
            <w:vAlign w:val="top"/>
            <w:vMerge w:val="continue"/>
            <w:tcBorders>
              <w:top w:val="nil"/>
              <w:bottom w:val="nil"/>
            </w:tcBorders>
          </w:tcPr>
          <w:p>
            <w:pPr>
              <w:rPr>
                <w:rFonts w:ascii="Arial"/>
                <w:sz w:val="21"/>
              </w:rPr>
            </w:pPr>
            <w:r/>
          </w:p>
        </w:tc>
        <w:tc>
          <w:tcPr>
            <w:tcW w:w="7323" w:type="dxa"/>
            <w:vAlign w:val="top"/>
          </w:tcPr>
          <w:p>
            <w:pPr>
              <w:pStyle w:val="TableText"/>
              <w:ind w:left="115"/>
              <w:spacing w:before="52" w:line="227" w:lineRule="auto"/>
              <w:rPr/>
            </w:pPr>
            <w:r>
              <w:rPr>
                <w:spacing w:val="19"/>
              </w:rPr>
              <w:t>优秀员工、合理化建议奖、年终总结大会及先进表彰大</w:t>
            </w:r>
            <w:r>
              <w:rPr>
                <w:spacing w:val="18"/>
              </w:rPr>
              <w:t>会等</w:t>
            </w:r>
          </w:p>
        </w:tc>
        <w:tc>
          <w:tcPr>
            <w:tcW w:w="1296" w:type="dxa"/>
            <w:vAlign w:val="top"/>
          </w:tcPr>
          <w:p>
            <w:pPr>
              <w:pStyle w:val="TableText"/>
              <w:ind w:left="125"/>
              <w:spacing w:before="52" w:line="228" w:lineRule="auto"/>
              <w:rPr/>
            </w:pPr>
            <w:r>
              <w:rPr>
                <w:spacing w:val="12"/>
              </w:rPr>
              <w:t>榜样激励</w:t>
            </w:r>
          </w:p>
        </w:tc>
      </w:tr>
      <w:tr>
        <w:trPr>
          <w:trHeight w:val="1024" w:hRule="atLeast"/>
        </w:trPr>
        <w:tc>
          <w:tcPr>
            <w:tcW w:w="1107" w:type="dxa"/>
            <w:vAlign w:val="top"/>
            <w:vMerge w:val="continue"/>
            <w:tcBorders>
              <w:top w:val="nil"/>
            </w:tcBorders>
          </w:tcPr>
          <w:p>
            <w:pPr>
              <w:rPr>
                <w:rFonts w:ascii="Arial"/>
                <w:sz w:val="21"/>
              </w:rPr>
            </w:pPr>
            <w:r/>
          </w:p>
        </w:tc>
        <w:tc>
          <w:tcPr>
            <w:tcW w:w="7323" w:type="dxa"/>
            <w:vAlign w:val="top"/>
          </w:tcPr>
          <w:p>
            <w:pPr>
              <w:pStyle w:val="TableText"/>
              <w:ind w:left="115" w:right="108" w:firstLine="1"/>
              <w:spacing w:before="64" w:line="277" w:lineRule="auto"/>
              <w:jc w:val="both"/>
              <w:rPr/>
            </w:pPr>
            <w:r>
              <w:rPr>
                <w:spacing w:val="21"/>
              </w:rPr>
              <w:t>职</w:t>
            </w:r>
            <w:r>
              <w:rPr>
                <w:spacing w:val="-54"/>
              </w:rPr>
              <w:t xml:space="preserve"> </w:t>
            </w:r>
            <w:r>
              <w:rPr>
                <w:spacing w:val="21"/>
              </w:rPr>
              <w:t>工代表大会</w:t>
            </w:r>
            <w:r>
              <w:rPr>
                <w:spacing w:val="-56"/>
              </w:rPr>
              <w:t xml:space="preserve"> </w:t>
            </w:r>
            <w:r>
              <w:rPr>
                <w:spacing w:val="21"/>
              </w:rPr>
              <w:t>、员工座谈会、先进事迹座谈会</w:t>
            </w:r>
            <w:r>
              <w:rPr>
                <w:spacing w:val="-56"/>
              </w:rPr>
              <w:t xml:space="preserve"> </w:t>
            </w:r>
            <w:r>
              <w:rPr>
                <w:spacing w:val="21"/>
              </w:rPr>
              <w:t>、生产每日早会、部门月度例</w:t>
            </w:r>
            <w:r>
              <w:rPr/>
              <w:t xml:space="preserve"> </w:t>
            </w:r>
            <w:r>
              <w:rPr>
                <w:spacing w:val="19"/>
              </w:rPr>
              <w:t>会、专题研讨会、绩效评审会、绩效面谈、年度</w:t>
            </w:r>
            <w:r>
              <w:rPr>
                <w:spacing w:val="18"/>
              </w:rPr>
              <w:t>总结表彰大会、员工满意度调</w:t>
            </w:r>
            <w:r>
              <w:rPr/>
              <w:t xml:space="preserve"> </w:t>
            </w:r>
            <w:r>
              <w:rPr>
                <w:spacing w:val="13"/>
              </w:rPr>
              <w:t>查、党支部会议</w:t>
            </w:r>
          </w:p>
        </w:tc>
        <w:tc>
          <w:tcPr>
            <w:tcW w:w="1296" w:type="dxa"/>
            <w:vAlign w:val="top"/>
          </w:tcPr>
          <w:p>
            <w:pPr>
              <w:spacing w:line="329" w:lineRule="auto"/>
              <w:rPr>
                <w:rFonts w:ascii="Arial"/>
                <w:sz w:val="21"/>
              </w:rPr>
            </w:pPr>
            <w:r/>
          </w:p>
          <w:p>
            <w:pPr>
              <w:pStyle w:val="TableText"/>
              <w:ind w:left="133"/>
              <w:spacing w:before="61" w:line="229" w:lineRule="auto"/>
              <w:rPr/>
            </w:pPr>
            <w:r>
              <w:rPr>
                <w:spacing w:val="11"/>
              </w:rPr>
              <w:t>交流座谈</w:t>
            </w:r>
          </w:p>
        </w:tc>
      </w:tr>
      <w:tr>
        <w:trPr>
          <w:trHeight w:val="684" w:hRule="atLeast"/>
        </w:trPr>
        <w:tc>
          <w:tcPr>
            <w:tcW w:w="1107" w:type="dxa"/>
            <w:vAlign w:val="top"/>
            <w:vMerge w:val="restart"/>
            <w:tcBorders>
              <w:bottom w:val="nil"/>
            </w:tcBorders>
          </w:tcPr>
          <w:p>
            <w:pPr>
              <w:spacing w:line="251" w:lineRule="auto"/>
              <w:rPr>
                <w:rFonts w:ascii="Arial"/>
                <w:sz w:val="21"/>
              </w:rPr>
            </w:pPr>
            <w:r/>
          </w:p>
          <w:p>
            <w:pPr>
              <w:spacing w:line="252" w:lineRule="auto"/>
              <w:rPr>
                <w:rFonts w:ascii="Arial"/>
                <w:sz w:val="21"/>
              </w:rPr>
            </w:pPr>
            <w:r/>
          </w:p>
          <w:p>
            <w:pPr>
              <w:pStyle w:val="TableText"/>
              <w:ind w:left="354"/>
              <w:spacing w:before="62" w:line="229" w:lineRule="auto"/>
              <w:rPr/>
            </w:pPr>
            <w:r>
              <w:rPr>
                <w:spacing w:val="7"/>
              </w:rPr>
              <w:t>顾客</w:t>
            </w:r>
          </w:p>
        </w:tc>
        <w:tc>
          <w:tcPr>
            <w:tcW w:w="7323" w:type="dxa"/>
            <w:vAlign w:val="top"/>
          </w:tcPr>
          <w:p>
            <w:pPr>
              <w:pStyle w:val="TableText"/>
              <w:ind w:left="163" w:right="787" w:hanging="36"/>
              <w:spacing w:before="67" w:line="255" w:lineRule="auto"/>
              <w:rPr/>
            </w:pPr>
            <w:r>
              <w:rPr>
                <w:spacing w:val="16"/>
              </w:rPr>
              <w:t>公司官方网站、企业宣传册、产品手册、广告片、各种展览会、传真、 </w:t>
            </w:r>
            <w:r>
              <w:rPr>
                <w:spacing w:val="2"/>
              </w:rPr>
              <w:t>电子邮件</w:t>
            </w:r>
          </w:p>
        </w:tc>
        <w:tc>
          <w:tcPr>
            <w:tcW w:w="1296" w:type="dxa"/>
            <w:vAlign w:val="top"/>
          </w:tcPr>
          <w:p>
            <w:pPr>
              <w:pStyle w:val="TableText"/>
              <w:ind w:left="121"/>
              <w:spacing w:before="45" w:line="348" w:lineRule="exact"/>
              <w:rPr/>
            </w:pPr>
            <w:r>
              <w:rPr>
                <w:spacing w:val="14"/>
                <w:position w:val="11"/>
              </w:rPr>
              <w:t>传播为主</w:t>
            </w:r>
          </w:p>
          <w:p>
            <w:pPr>
              <w:pStyle w:val="TableText"/>
              <w:ind w:left="125"/>
              <w:spacing w:line="228" w:lineRule="auto"/>
              <w:rPr/>
            </w:pPr>
            <w:r>
              <w:rPr>
                <w:spacing w:val="12"/>
              </w:rPr>
              <w:t>注重反馈</w:t>
            </w:r>
          </w:p>
        </w:tc>
      </w:tr>
      <w:tr>
        <w:trPr>
          <w:trHeight w:val="684" w:hRule="atLeast"/>
        </w:trPr>
        <w:tc>
          <w:tcPr>
            <w:tcW w:w="1107" w:type="dxa"/>
            <w:vAlign w:val="top"/>
            <w:vMerge w:val="continue"/>
            <w:tcBorders>
              <w:top w:val="nil"/>
            </w:tcBorders>
          </w:tcPr>
          <w:p>
            <w:pPr>
              <w:rPr>
                <w:rFonts w:ascii="Arial"/>
                <w:sz w:val="21"/>
              </w:rPr>
            </w:pPr>
            <w:r/>
          </w:p>
        </w:tc>
        <w:tc>
          <w:tcPr>
            <w:tcW w:w="7323" w:type="dxa"/>
            <w:vAlign w:val="top"/>
          </w:tcPr>
          <w:p>
            <w:pPr>
              <w:pStyle w:val="TableText"/>
              <w:ind w:left="126"/>
              <w:spacing w:before="48" w:line="348" w:lineRule="exact"/>
              <w:rPr/>
            </w:pPr>
            <w:r>
              <w:rPr>
                <w:spacing w:val="17"/>
                <w:position w:val="11"/>
              </w:rPr>
              <w:t>高层互访、客户供应商联合体会议、参加客户的供应商年会、</w:t>
            </w:r>
          </w:p>
          <w:p>
            <w:pPr>
              <w:pStyle w:val="TableText"/>
              <w:ind w:left="116"/>
              <w:spacing w:line="227" w:lineRule="auto"/>
              <w:rPr/>
            </w:pPr>
            <w:r>
              <w:rPr>
                <w:spacing w:val="17"/>
              </w:rPr>
              <w:t>专题交流会议、信息化系统</w:t>
            </w:r>
          </w:p>
        </w:tc>
        <w:tc>
          <w:tcPr>
            <w:tcW w:w="1296" w:type="dxa"/>
            <w:vAlign w:val="top"/>
          </w:tcPr>
          <w:p>
            <w:pPr>
              <w:pStyle w:val="TableText"/>
              <w:ind w:left="125"/>
              <w:spacing w:before="227" w:line="229" w:lineRule="auto"/>
              <w:rPr/>
            </w:pPr>
            <w:r>
              <w:rPr>
                <w:spacing w:val="12"/>
              </w:rPr>
              <w:t>双向沟通</w:t>
            </w:r>
          </w:p>
        </w:tc>
      </w:tr>
      <w:tr>
        <w:trPr>
          <w:trHeight w:val="697" w:hRule="atLeast"/>
        </w:trPr>
        <w:tc>
          <w:tcPr>
            <w:tcW w:w="1107" w:type="dxa"/>
            <w:vAlign w:val="top"/>
          </w:tcPr>
          <w:p>
            <w:pPr>
              <w:pStyle w:val="TableText"/>
              <w:ind w:left="251"/>
              <w:spacing w:before="57" w:line="227" w:lineRule="auto"/>
              <w:rPr/>
            </w:pPr>
            <w:r>
              <w:rPr>
                <w:spacing w:val="11"/>
              </w:rPr>
              <w:t>供应商</w:t>
            </w:r>
          </w:p>
        </w:tc>
        <w:tc>
          <w:tcPr>
            <w:tcW w:w="7323" w:type="dxa"/>
            <w:vAlign w:val="top"/>
          </w:tcPr>
          <w:p>
            <w:pPr>
              <w:pStyle w:val="TableText"/>
              <w:ind w:left="115" w:right="974"/>
              <w:spacing w:before="57" w:line="249" w:lineRule="auto"/>
              <w:rPr/>
            </w:pPr>
            <w:r>
              <w:rPr>
                <w:spacing w:val="17"/>
              </w:rPr>
              <w:t>供应商大会、供应商座谈会、优秀供应商评选、供应商满意度调查、</w:t>
            </w:r>
            <w:r>
              <w:rPr>
                <w:spacing w:val="16"/>
              </w:rPr>
              <w:t xml:space="preserve"> </w:t>
            </w:r>
            <w:r>
              <w:rPr>
                <w:spacing w:val="11"/>
              </w:rPr>
              <w:t>采购展会、实地考察、</w:t>
            </w:r>
            <w:r>
              <w:rPr>
                <w:spacing w:val="54"/>
                <w:w w:val="101"/>
              </w:rPr>
              <w:t xml:space="preserve"> </w:t>
            </w:r>
            <w:r>
              <w:rPr>
                <w:spacing w:val="11"/>
              </w:rPr>
              <w:t>电话沟通、</w:t>
            </w:r>
            <w:r>
              <w:rPr>
                <w:spacing w:val="-54"/>
              </w:rPr>
              <w:t xml:space="preserve"> </w:t>
            </w:r>
            <w:r>
              <w:rPr>
                <w:spacing w:val="11"/>
              </w:rPr>
              <w:t>电子邮件、合同协议</w:t>
            </w:r>
          </w:p>
        </w:tc>
        <w:tc>
          <w:tcPr>
            <w:tcW w:w="1296" w:type="dxa"/>
            <w:vAlign w:val="top"/>
          </w:tcPr>
          <w:p>
            <w:pPr>
              <w:pStyle w:val="TableText"/>
              <w:ind w:left="125"/>
              <w:spacing w:before="59" w:line="229" w:lineRule="auto"/>
              <w:rPr/>
            </w:pPr>
            <w:r>
              <w:rPr>
                <w:spacing w:val="12"/>
              </w:rPr>
              <w:t>双向沟通</w:t>
            </w:r>
          </w:p>
        </w:tc>
      </w:tr>
      <w:tr>
        <w:trPr>
          <w:trHeight w:val="690" w:hRule="atLeast"/>
        </w:trPr>
        <w:tc>
          <w:tcPr>
            <w:tcW w:w="1107" w:type="dxa"/>
            <w:vAlign w:val="top"/>
          </w:tcPr>
          <w:p>
            <w:pPr>
              <w:pStyle w:val="TableText"/>
              <w:ind w:left="351"/>
              <w:spacing w:before="37" w:line="360" w:lineRule="exact"/>
              <w:rPr/>
            </w:pPr>
            <w:r>
              <w:rPr>
                <w:spacing w:val="8"/>
                <w:position w:val="12"/>
              </w:rPr>
              <w:t>政府</w:t>
            </w:r>
          </w:p>
          <w:p>
            <w:pPr>
              <w:pStyle w:val="TableText"/>
              <w:ind w:left="365"/>
              <w:spacing w:line="228" w:lineRule="auto"/>
              <w:rPr/>
            </w:pPr>
            <w:r>
              <w:rPr>
                <w:spacing w:val="4"/>
              </w:rPr>
              <w:t>公众</w:t>
            </w:r>
          </w:p>
        </w:tc>
        <w:tc>
          <w:tcPr>
            <w:tcW w:w="7323" w:type="dxa"/>
            <w:vAlign w:val="top"/>
          </w:tcPr>
          <w:p>
            <w:pPr>
              <w:pStyle w:val="TableText"/>
              <w:ind w:left="120" w:right="120"/>
              <w:spacing w:before="69" w:line="254" w:lineRule="auto"/>
              <w:rPr/>
            </w:pPr>
            <w:r>
              <w:rPr>
                <w:spacing w:val="21"/>
              </w:rPr>
              <w:t>工作汇报</w:t>
            </w:r>
            <w:r>
              <w:rPr>
                <w:spacing w:val="-56"/>
              </w:rPr>
              <w:t xml:space="preserve"> </w:t>
            </w:r>
            <w:r>
              <w:rPr>
                <w:spacing w:val="21"/>
              </w:rPr>
              <w:t>、参观指导</w:t>
            </w:r>
            <w:r>
              <w:rPr>
                <w:spacing w:val="-56"/>
              </w:rPr>
              <w:t xml:space="preserve"> </w:t>
            </w:r>
            <w:r>
              <w:rPr>
                <w:spacing w:val="21"/>
              </w:rPr>
              <w:t>、公益活动</w:t>
            </w:r>
            <w:r>
              <w:rPr>
                <w:spacing w:val="-57"/>
              </w:rPr>
              <w:t xml:space="preserve"> </w:t>
            </w:r>
            <w:r>
              <w:rPr>
                <w:spacing w:val="21"/>
              </w:rPr>
              <w:t>、慈善捐赠、精准扶贫、企业网站</w:t>
            </w:r>
            <w:r>
              <w:rPr>
                <w:spacing w:val="20"/>
              </w:rPr>
              <w:t>、重大事</w:t>
            </w:r>
            <w:r>
              <w:rPr/>
              <w:t xml:space="preserve"> </w:t>
            </w:r>
            <w:r>
              <w:rPr>
                <w:spacing w:val="16"/>
              </w:rPr>
              <w:t>项公告、宣传册、宣传</w:t>
            </w:r>
          </w:p>
        </w:tc>
        <w:tc>
          <w:tcPr>
            <w:tcW w:w="1296" w:type="dxa"/>
            <w:vAlign w:val="top"/>
          </w:tcPr>
          <w:p>
            <w:pPr>
              <w:pStyle w:val="TableText"/>
              <w:ind w:left="121"/>
              <w:spacing w:before="37" w:line="360" w:lineRule="exact"/>
              <w:rPr/>
            </w:pPr>
            <w:r>
              <w:rPr>
                <w:spacing w:val="14"/>
                <w:position w:val="12"/>
              </w:rPr>
              <w:t>传播为主</w:t>
            </w:r>
          </w:p>
          <w:p>
            <w:pPr>
              <w:pStyle w:val="TableText"/>
              <w:ind w:left="125"/>
              <w:spacing w:line="228" w:lineRule="auto"/>
              <w:rPr/>
            </w:pPr>
            <w:r>
              <w:rPr>
                <w:spacing w:val="12"/>
              </w:rPr>
              <w:t>注重反馈</w:t>
            </w:r>
          </w:p>
        </w:tc>
      </w:tr>
    </w:tbl>
    <w:p>
      <w:pPr>
        <w:ind w:left="624"/>
        <w:spacing w:before="109" w:line="463" w:lineRule="exact"/>
        <w:rPr>
          <w:rFonts w:ascii="SimSun" w:hAnsi="SimSun" w:eastAsia="SimSun" w:cs="SimSun"/>
          <w:sz w:val="22"/>
          <w:szCs w:val="22"/>
        </w:rPr>
      </w:pPr>
      <w:r>
        <w:rPr>
          <w:rFonts w:ascii="SimSun" w:hAnsi="SimSun" w:eastAsia="SimSun" w:cs="SimSun"/>
          <w:sz w:val="22"/>
          <w:szCs w:val="22"/>
          <w:spacing w:val="17"/>
          <w:position w:val="18"/>
        </w:rPr>
        <w:t>公司将明佳的价值观、战略目标及业务战略编制成《公司章程》</w:t>
      </w:r>
      <w:r>
        <w:rPr>
          <w:rFonts w:ascii="SimSun" w:hAnsi="SimSun" w:eastAsia="SimSun" w:cs="SimSun"/>
          <w:sz w:val="22"/>
          <w:szCs w:val="22"/>
          <w:spacing w:val="-55"/>
          <w:position w:val="18"/>
        </w:rPr>
        <w:t xml:space="preserve"> </w:t>
      </w:r>
      <w:r>
        <w:rPr>
          <w:rFonts w:ascii="SimSun" w:hAnsi="SimSun" w:eastAsia="SimSun" w:cs="SimSun"/>
          <w:sz w:val="22"/>
          <w:szCs w:val="22"/>
          <w:spacing w:val="17"/>
          <w:position w:val="18"/>
        </w:rPr>
        <w:t>，使之成为公司 每</w:t>
      </w:r>
    </w:p>
    <w:p>
      <w:pPr>
        <w:ind w:left="130"/>
        <w:spacing w:before="1" w:line="226" w:lineRule="auto"/>
        <w:rPr>
          <w:rFonts w:ascii="SimSun" w:hAnsi="SimSun" w:eastAsia="SimSun" w:cs="SimSun"/>
          <w:sz w:val="22"/>
          <w:szCs w:val="22"/>
        </w:rPr>
      </w:pPr>
      <w:r>
        <w:rPr>
          <w:rFonts w:ascii="SimSun" w:hAnsi="SimSun" w:eastAsia="SimSun" w:cs="SimSun"/>
          <w:sz w:val="22"/>
          <w:szCs w:val="22"/>
          <w:spacing w:val="15"/>
        </w:rPr>
        <w:t>位员工必须知晓和遵守的“公司宪法</w:t>
      </w:r>
      <w:r>
        <w:rPr>
          <w:rFonts w:ascii="SimSun" w:hAnsi="SimSun" w:eastAsia="SimSun" w:cs="SimSun"/>
          <w:sz w:val="22"/>
          <w:szCs w:val="22"/>
          <w:spacing w:val="-72"/>
        </w:rPr>
        <w:t xml:space="preserve"> </w:t>
      </w:r>
      <w:r>
        <w:rPr>
          <w:rFonts w:ascii="SimSun" w:hAnsi="SimSun" w:eastAsia="SimSun" w:cs="SimSun"/>
          <w:sz w:val="22"/>
          <w:szCs w:val="22"/>
          <w:spacing w:val="15"/>
        </w:rPr>
        <w:t>” ，涵盖了公司宗旨、基本经营政策、基本组织政</w:t>
      </w:r>
    </w:p>
    <w:p>
      <w:pPr>
        <w:ind w:left="132"/>
        <w:spacing w:before="195" w:line="227" w:lineRule="auto"/>
        <w:rPr>
          <w:rFonts w:ascii="SimSun" w:hAnsi="SimSun" w:eastAsia="SimSun" w:cs="SimSun"/>
          <w:sz w:val="22"/>
          <w:szCs w:val="22"/>
        </w:rPr>
      </w:pPr>
      <w:r>
        <w:rPr>
          <w:rFonts w:ascii="SimSun" w:hAnsi="SimSun" w:eastAsia="SimSun" w:cs="SimSun"/>
          <w:sz w:val="22"/>
          <w:szCs w:val="22"/>
          <w:spacing w:val="17"/>
        </w:rPr>
        <w:t>策</w:t>
      </w:r>
      <w:r>
        <w:rPr>
          <w:rFonts w:ascii="SimSun" w:hAnsi="SimSun" w:eastAsia="SimSun" w:cs="SimSun"/>
          <w:sz w:val="22"/>
          <w:szCs w:val="22"/>
          <w:spacing w:val="-66"/>
        </w:rPr>
        <w:t xml:space="preserve"> </w:t>
      </w:r>
      <w:r>
        <w:rPr>
          <w:rFonts w:ascii="SimSun" w:hAnsi="SimSun" w:eastAsia="SimSun" w:cs="SimSun"/>
          <w:sz w:val="22"/>
          <w:szCs w:val="22"/>
          <w:spacing w:val="17"/>
        </w:rPr>
        <w:t>、基本人力资源政策、基本管理控制政策等内容。本着持续</w:t>
      </w:r>
      <w:r>
        <w:rPr>
          <w:rFonts w:ascii="SimSun" w:hAnsi="SimSun" w:eastAsia="SimSun" w:cs="SimSun"/>
          <w:sz w:val="22"/>
          <w:szCs w:val="22"/>
          <w:spacing w:val="16"/>
        </w:rPr>
        <w:t>改进、</w:t>
      </w:r>
      <w:r>
        <w:rPr>
          <w:rFonts w:ascii="SimSun" w:hAnsi="SimSun" w:eastAsia="SimSun" w:cs="SimSun"/>
          <w:sz w:val="22"/>
          <w:szCs w:val="22"/>
          <w:spacing w:val="-62"/>
        </w:rPr>
        <w:t xml:space="preserve"> </w:t>
      </w:r>
      <w:r>
        <w:rPr>
          <w:rFonts w:ascii="SimSun" w:hAnsi="SimSun" w:eastAsia="SimSun" w:cs="SimSun"/>
          <w:sz w:val="22"/>
          <w:szCs w:val="22"/>
          <w:spacing w:val="16"/>
        </w:rPr>
        <w:t>民主决策的理念，</w:t>
      </w:r>
    </w:p>
    <w:p>
      <w:pPr>
        <w:ind w:left="136"/>
        <w:spacing w:before="195" w:line="463" w:lineRule="exact"/>
        <w:rPr>
          <w:rFonts w:ascii="SimSun" w:hAnsi="SimSun" w:eastAsia="SimSun" w:cs="SimSun"/>
          <w:sz w:val="22"/>
          <w:szCs w:val="22"/>
        </w:rPr>
      </w:pPr>
      <w:r>
        <w:rPr>
          <w:rFonts w:ascii="SimSun" w:hAnsi="SimSun" w:eastAsia="SimSun" w:cs="SimSun"/>
          <w:sz w:val="22"/>
          <w:szCs w:val="22"/>
          <w:spacing w:val="16"/>
          <w:position w:val="18"/>
        </w:rPr>
        <w:t>《公司章程》每五年修订一次，</w:t>
      </w:r>
      <w:r>
        <w:rPr>
          <w:rFonts w:ascii="SimSun" w:hAnsi="SimSun" w:eastAsia="SimSun" w:cs="SimSun"/>
          <w:sz w:val="22"/>
          <w:szCs w:val="22"/>
          <w:spacing w:val="-47"/>
          <w:position w:val="18"/>
        </w:rPr>
        <w:t xml:space="preserve"> </w:t>
      </w:r>
      <w:r>
        <w:rPr>
          <w:rFonts w:ascii="SimSun" w:hAnsi="SimSun" w:eastAsia="SimSun" w:cs="SimSun"/>
          <w:sz w:val="22"/>
          <w:szCs w:val="22"/>
          <w:spacing w:val="16"/>
          <w:position w:val="18"/>
        </w:rPr>
        <w:t>由公司各层级优秀员工与董事会共同商议讨论并审核通过，</w:t>
      </w:r>
    </w:p>
    <w:p>
      <w:pPr>
        <w:ind w:left="130"/>
        <w:spacing w:before="1" w:line="226" w:lineRule="auto"/>
        <w:rPr>
          <w:rFonts w:ascii="SimSun" w:hAnsi="SimSun" w:eastAsia="SimSun" w:cs="SimSun"/>
          <w:sz w:val="22"/>
          <w:szCs w:val="22"/>
        </w:rPr>
      </w:pPr>
      <w:r>
        <w:rPr>
          <w:rFonts w:ascii="SimSun" w:hAnsi="SimSun" w:eastAsia="SimSun" w:cs="SimSun"/>
          <w:sz w:val="22"/>
          <w:szCs w:val="22"/>
          <w:spacing w:val="17"/>
        </w:rPr>
        <w:t>确保宪章内容的合理性和实用性，提高企业文化执行力。</w:t>
      </w:r>
    </w:p>
    <w:p>
      <w:pPr>
        <w:pStyle w:val="BodyText"/>
        <w:ind w:left="133"/>
        <w:spacing w:before="182" w:line="228" w:lineRule="auto"/>
        <w:outlineLvl w:val="1"/>
        <w:rPr>
          <w:rFonts w:ascii="SimSun" w:hAnsi="SimSun" w:eastAsia="SimSun" w:cs="SimSun"/>
          <w:sz w:val="22"/>
          <w:szCs w:val="22"/>
        </w:rPr>
      </w:pPr>
      <w:bookmarkStart w:name="bookmark19" w:id="19"/>
      <w:bookmarkEnd w:id="19"/>
      <w:r>
        <w:rPr>
          <w:sz w:val="22"/>
          <w:szCs w:val="22"/>
          <w:spacing w:val="10"/>
        </w:rPr>
        <w:t>3.3</w:t>
      </w:r>
      <w:r>
        <w:rPr>
          <w:sz w:val="22"/>
          <w:szCs w:val="22"/>
          <w:spacing w:val="41"/>
        </w:rPr>
        <w:t xml:space="preserve"> </w:t>
      </w:r>
      <w:r>
        <w:rPr>
          <w:rFonts w:ascii="SimSun" w:hAnsi="SimSun" w:eastAsia="SimSun" w:cs="SimSun"/>
          <w:sz w:val="22"/>
          <w:szCs w:val="22"/>
          <w:spacing w:val="10"/>
        </w:rPr>
        <w:t>营造诚信守法环境</w:t>
      </w:r>
    </w:p>
    <w:p>
      <w:pPr>
        <w:ind w:left="141"/>
        <w:spacing w:before="194" w:line="228" w:lineRule="auto"/>
        <w:outlineLvl w:val="2"/>
        <w:rPr>
          <w:rFonts w:ascii="SimSun" w:hAnsi="SimSun" w:eastAsia="SimSun" w:cs="SimSun"/>
          <w:sz w:val="22"/>
          <w:szCs w:val="22"/>
        </w:rPr>
      </w:pPr>
      <w:bookmarkStart w:name="bookmark20" w:id="20"/>
      <w:bookmarkEnd w:id="20"/>
      <w:r>
        <w:rPr>
          <w:rFonts w:ascii="SimSun" w:hAnsi="SimSun" w:eastAsia="SimSun" w:cs="SimSun"/>
          <w:sz w:val="22"/>
          <w:szCs w:val="22"/>
          <w:spacing w:val="4"/>
        </w:rPr>
        <w:t>3.3.1 恪守诚信</w:t>
      </w:r>
    </w:p>
    <w:p>
      <w:pPr>
        <w:ind w:left="133" w:right="291" w:firstLine="611"/>
        <w:spacing w:before="205" w:line="391" w:lineRule="auto"/>
        <w:rPr>
          <w:rFonts w:ascii="SimSun" w:hAnsi="SimSun" w:eastAsia="SimSun" w:cs="SimSun"/>
          <w:sz w:val="22"/>
          <w:szCs w:val="22"/>
        </w:rPr>
      </w:pPr>
      <w:r>
        <w:rPr>
          <w:rFonts w:ascii="SimSun" w:hAnsi="SimSun" w:eastAsia="SimSun" w:cs="SimSun"/>
          <w:sz w:val="22"/>
          <w:szCs w:val="22"/>
          <w:spacing w:val="19"/>
        </w:rPr>
        <w:t>公司恪守商业道德，坚持诚信经营和公平竞争原则。公司从多年的经营实践中总结</w:t>
      </w:r>
      <w:r>
        <w:rPr>
          <w:rFonts w:ascii="SimSun" w:hAnsi="SimSun" w:eastAsia="SimSun" w:cs="SimSun"/>
          <w:sz w:val="22"/>
          <w:szCs w:val="22"/>
          <w:spacing w:val="18"/>
        </w:rPr>
        <w:t xml:space="preserve"> </w:t>
      </w:r>
      <w:r>
        <w:rPr>
          <w:rFonts w:ascii="SimSun" w:hAnsi="SimSun" w:eastAsia="SimSun" w:cs="SimSun"/>
          <w:sz w:val="22"/>
          <w:szCs w:val="22"/>
          <w:spacing w:val="14"/>
        </w:rPr>
        <w:t>提 炼的价值观就是“开拓创新、追求卓越、诚恳守信，共同</w:t>
      </w:r>
      <w:r>
        <w:rPr>
          <w:rFonts w:ascii="SimSun" w:hAnsi="SimSun" w:eastAsia="SimSun" w:cs="SimSun"/>
          <w:sz w:val="22"/>
          <w:szCs w:val="22"/>
          <w:spacing w:val="13"/>
        </w:rPr>
        <w:t>发展</w:t>
      </w:r>
      <w:r>
        <w:rPr>
          <w:rFonts w:ascii="SimSun" w:hAnsi="SimSun" w:eastAsia="SimSun" w:cs="SimSun"/>
          <w:sz w:val="22"/>
          <w:szCs w:val="22"/>
          <w:spacing w:val="-74"/>
        </w:rPr>
        <w:t xml:space="preserve"> </w:t>
      </w:r>
      <w:r>
        <w:rPr>
          <w:rFonts w:ascii="SimSun" w:hAnsi="SimSun" w:eastAsia="SimSun" w:cs="SimSun"/>
          <w:sz w:val="22"/>
          <w:szCs w:val="22"/>
          <w:spacing w:val="13"/>
        </w:rPr>
        <w:t>” ，并以此为准绳奉行</w:t>
      </w:r>
      <w:r>
        <w:rPr>
          <w:rFonts w:ascii="SimSun" w:hAnsi="SimSun" w:eastAsia="SimSun" w:cs="SimSun"/>
          <w:sz w:val="22"/>
          <w:szCs w:val="22"/>
        </w:rPr>
        <w:t xml:space="preserve">  </w:t>
      </w:r>
      <w:r>
        <w:rPr>
          <w:rFonts w:ascii="SimSun" w:hAnsi="SimSun" w:eastAsia="SimSun" w:cs="SimSun"/>
          <w:sz w:val="22"/>
          <w:szCs w:val="22"/>
          <w:spacing w:val="15"/>
        </w:rPr>
        <w:t>不止， 高层领导带头学习《公司法》</w:t>
      </w:r>
      <w:r>
        <w:rPr>
          <w:rFonts w:ascii="SimSun" w:hAnsi="SimSun" w:eastAsia="SimSun" w:cs="SimSun"/>
          <w:sz w:val="22"/>
          <w:szCs w:val="22"/>
          <w:spacing w:val="-47"/>
        </w:rPr>
        <w:t xml:space="preserve"> </w:t>
      </w:r>
      <w:r>
        <w:rPr>
          <w:rFonts w:ascii="SimSun" w:hAnsi="SimSun" w:eastAsia="SimSun" w:cs="SimSun"/>
          <w:sz w:val="22"/>
          <w:szCs w:val="22"/>
          <w:spacing w:val="15"/>
        </w:rPr>
        <w:t>、</w:t>
      </w:r>
      <w:r>
        <w:rPr>
          <w:rFonts w:ascii="SimSun" w:hAnsi="SimSun" w:eastAsia="SimSun" w:cs="SimSun"/>
          <w:sz w:val="22"/>
          <w:szCs w:val="22"/>
          <w:spacing w:val="-86"/>
        </w:rPr>
        <w:t xml:space="preserve"> </w:t>
      </w:r>
      <w:r>
        <w:rPr>
          <w:rFonts w:ascii="SimSun" w:hAnsi="SimSun" w:eastAsia="SimSun" w:cs="SimSun"/>
          <w:sz w:val="22"/>
          <w:szCs w:val="22"/>
          <w:spacing w:val="15"/>
        </w:rPr>
        <w:t>《产品质量法》</w:t>
      </w:r>
      <w:r>
        <w:rPr>
          <w:rFonts w:ascii="SimSun" w:hAnsi="SimSun" w:eastAsia="SimSun" w:cs="SimSun"/>
          <w:sz w:val="22"/>
          <w:szCs w:val="22"/>
          <w:spacing w:val="-48"/>
        </w:rPr>
        <w:t xml:space="preserve"> </w:t>
      </w:r>
      <w:r>
        <w:rPr>
          <w:rFonts w:ascii="SimSun" w:hAnsi="SimSun" w:eastAsia="SimSun" w:cs="SimSun"/>
          <w:sz w:val="22"/>
          <w:szCs w:val="22"/>
          <w:spacing w:val="15"/>
        </w:rPr>
        <w:t>、</w:t>
      </w:r>
      <w:r>
        <w:rPr>
          <w:rFonts w:ascii="SimSun" w:hAnsi="SimSun" w:eastAsia="SimSun" w:cs="SimSun"/>
          <w:sz w:val="22"/>
          <w:szCs w:val="22"/>
          <w:spacing w:val="-85"/>
        </w:rPr>
        <w:t xml:space="preserve"> </w:t>
      </w:r>
      <w:r>
        <w:rPr>
          <w:rFonts w:ascii="SimSun" w:hAnsi="SimSun" w:eastAsia="SimSun" w:cs="SimSun"/>
          <w:sz w:val="22"/>
          <w:szCs w:val="22"/>
          <w:spacing w:val="15"/>
        </w:rPr>
        <w:t>《环境</w:t>
      </w:r>
      <w:r>
        <w:rPr>
          <w:rFonts w:ascii="SimSun" w:hAnsi="SimSun" w:eastAsia="SimSun" w:cs="SimSun"/>
          <w:sz w:val="22"/>
          <w:szCs w:val="22"/>
          <w:spacing w:val="14"/>
        </w:rPr>
        <w:t>保护法》</w:t>
      </w:r>
      <w:r>
        <w:rPr>
          <w:rFonts w:ascii="SimSun" w:hAnsi="SimSun" w:eastAsia="SimSun" w:cs="SimSun"/>
          <w:sz w:val="22"/>
          <w:szCs w:val="22"/>
          <w:spacing w:val="-48"/>
        </w:rPr>
        <w:t xml:space="preserve"> </w:t>
      </w:r>
      <w:r>
        <w:rPr>
          <w:rFonts w:ascii="SimSun" w:hAnsi="SimSun" w:eastAsia="SimSun" w:cs="SimSun"/>
          <w:sz w:val="22"/>
          <w:szCs w:val="22"/>
          <w:spacing w:val="14"/>
        </w:rPr>
        <w:t>、</w:t>
      </w:r>
      <w:r>
        <w:rPr>
          <w:rFonts w:ascii="SimSun" w:hAnsi="SimSun" w:eastAsia="SimSun" w:cs="SimSun"/>
          <w:sz w:val="22"/>
          <w:szCs w:val="22"/>
          <w:spacing w:val="-86"/>
        </w:rPr>
        <w:t xml:space="preserve"> </w:t>
      </w:r>
      <w:r>
        <w:rPr>
          <w:rFonts w:ascii="SimSun" w:hAnsi="SimSun" w:eastAsia="SimSun" w:cs="SimSun"/>
          <w:sz w:val="22"/>
          <w:szCs w:val="22"/>
          <w:spacing w:val="14"/>
        </w:rPr>
        <w:t>《劳动法》</w:t>
      </w:r>
      <w:r>
        <w:rPr>
          <w:rFonts w:ascii="SimSun" w:hAnsi="SimSun" w:eastAsia="SimSun" w:cs="SimSun"/>
          <w:sz w:val="22"/>
          <w:szCs w:val="22"/>
        </w:rPr>
        <w:t xml:space="preserve"> </w:t>
      </w:r>
      <w:r>
        <w:rPr>
          <w:rFonts w:ascii="SimSun" w:hAnsi="SimSun" w:eastAsia="SimSun" w:cs="SimSun"/>
          <w:sz w:val="22"/>
          <w:szCs w:val="22"/>
          <w:spacing w:val="21"/>
        </w:rPr>
        <w:t>等法律法 规培养对客户讲诚信，重合同，守信用；</w:t>
      </w:r>
      <w:r>
        <w:rPr>
          <w:rFonts w:ascii="SimSun" w:hAnsi="SimSun" w:eastAsia="SimSun" w:cs="SimSun"/>
          <w:sz w:val="22"/>
          <w:szCs w:val="22"/>
          <w:spacing w:val="-60"/>
        </w:rPr>
        <w:t xml:space="preserve"> </w:t>
      </w:r>
      <w:r>
        <w:rPr>
          <w:rFonts w:ascii="SimSun" w:hAnsi="SimSun" w:eastAsia="SimSun" w:cs="SimSun"/>
          <w:sz w:val="22"/>
          <w:szCs w:val="22"/>
          <w:spacing w:val="21"/>
        </w:rPr>
        <w:t>对社会讲诚信，守公德，行公益的</w:t>
      </w:r>
    </w:p>
    <w:p>
      <w:pPr>
        <w:ind w:left="136"/>
        <w:spacing w:line="226" w:lineRule="auto"/>
        <w:rPr>
          <w:rFonts w:ascii="SimSun" w:hAnsi="SimSun" w:eastAsia="SimSun" w:cs="SimSun"/>
          <w:sz w:val="22"/>
          <w:szCs w:val="22"/>
        </w:rPr>
      </w:pPr>
      <w:r>
        <w:rPr>
          <w:rFonts w:ascii="SimSun" w:hAnsi="SimSun" w:eastAsia="SimSun" w:cs="SimSun"/>
          <w:sz w:val="22"/>
          <w:szCs w:val="22"/>
          <w:spacing w:val="22"/>
        </w:rPr>
        <w:t>行为准则。公 司每年销售交易额翻倍增长，公司从不违</w:t>
      </w:r>
      <w:r>
        <w:rPr>
          <w:rFonts w:ascii="SimSun" w:hAnsi="SimSun" w:eastAsia="SimSun" w:cs="SimSun"/>
          <w:sz w:val="22"/>
          <w:szCs w:val="22"/>
          <w:spacing w:val="21"/>
        </w:rPr>
        <w:t>约，也从不因为价格、质量、</w:t>
      </w:r>
    </w:p>
    <w:p>
      <w:pPr>
        <w:ind w:left="137"/>
        <w:spacing w:before="196" w:line="227" w:lineRule="auto"/>
        <w:rPr>
          <w:rFonts w:ascii="SimSun" w:hAnsi="SimSun" w:eastAsia="SimSun" w:cs="SimSun"/>
          <w:sz w:val="22"/>
          <w:szCs w:val="22"/>
        </w:rPr>
      </w:pPr>
      <w:r>
        <w:rPr>
          <w:rFonts w:ascii="SimSun" w:hAnsi="SimSun" w:eastAsia="SimSun" w:cs="SimSun"/>
          <w:sz w:val="22"/>
          <w:szCs w:val="22"/>
          <w:spacing w:val="17"/>
        </w:rPr>
        <w:t>交货期、收付款等</w:t>
      </w:r>
      <w:r>
        <w:rPr>
          <w:rFonts w:ascii="SimSun" w:hAnsi="SimSun" w:eastAsia="SimSun" w:cs="SimSun"/>
          <w:sz w:val="22"/>
          <w:szCs w:val="22"/>
          <w:spacing w:val="55"/>
        </w:rPr>
        <w:t xml:space="preserve"> </w:t>
      </w:r>
      <w:r>
        <w:rPr>
          <w:rFonts w:ascii="SimSun" w:hAnsi="SimSun" w:eastAsia="SimSun" w:cs="SimSun"/>
          <w:sz w:val="22"/>
          <w:szCs w:val="22"/>
          <w:spacing w:val="17"/>
        </w:rPr>
        <w:t>问题与客商发生过纠纷，深受国内外客户的信赖。</w:t>
      </w:r>
    </w:p>
    <w:p>
      <w:pPr>
        <w:ind w:left="133" w:right="366" w:firstLine="611"/>
        <w:spacing w:before="197" w:line="391" w:lineRule="auto"/>
        <w:rPr>
          <w:rFonts w:ascii="SimSun" w:hAnsi="SimSun" w:eastAsia="SimSun" w:cs="SimSun"/>
          <w:sz w:val="22"/>
          <w:szCs w:val="22"/>
        </w:rPr>
      </w:pPr>
      <w:r>
        <w:rPr>
          <w:rFonts w:ascii="SimSun" w:hAnsi="SimSun" w:eastAsia="SimSun" w:cs="SimSun"/>
          <w:sz w:val="22"/>
          <w:szCs w:val="22"/>
          <w:spacing w:val="18"/>
        </w:rPr>
        <w:t>公司高层遵循“人无信不立，厂无信不存</w:t>
      </w:r>
      <w:r>
        <w:rPr>
          <w:rFonts w:ascii="SimSun" w:hAnsi="SimSun" w:eastAsia="SimSun" w:cs="SimSun"/>
          <w:sz w:val="22"/>
          <w:szCs w:val="22"/>
          <w:spacing w:val="-58"/>
        </w:rPr>
        <w:t xml:space="preserve"> </w:t>
      </w:r>
      <w:r>
        <w:rPr>
          <w:rFonts w:ascii="SimSun" w:hAnsi="SimSun" w:eastAsia="SimSun" w:cs="SimSun"/>
          <w:sz w:val="22"/>
          <w:szCs w:val="22"/>
          <w:spacing w:val="18"/>
        </w:rPr>
        <w:t>”的诚信共赢思想，从组织结构设计、工</w:t>
      </w:r>
      <w:r>
        <w:rPr>
          <w:rFonts w:ascii="SimSun" w:hAnsi="SimSun" w:eastAsia="SimSun" w:cs="SimSun"/>
          <w:sz w:val="22"/>
          <w:szCs w:val="22"/>
        </w:rPr>
        <w:t xml:space="preserve"> </w:t>
      </w:r>
      <w:r>
        <w:rPr>
          <w:rFonts w:ascii="SimSun" w:hAnsi="SimSun" w:eastAsia="SimSun" w:cs="SimSun"/>
          <w:sz w:val="22"/>
          <w:szCs w:val="22"/>
          <w:spacing w:val="22"/>
        </w:rPr>
        <w:t>作 流程优化、规章制度完善等方面为公司守法诚信经营创造了一个良好的环境，并在</w:t>
      </w:r>
      <w:r>
        <w:rPr>
          <w:rFonts w:ascii="SimSun" w:hAnsi="SimSun" w:eastAsia="SimSun" w:cs="SimSun"/>
          <w:sz w:val="22"/>
          <w:szCs w:val="22"/>
          <w:spacing w:val="5"/>
        </w:rPr>
        <w:t xml:space="preserve">  </w:t>
      </w:r>
      <w:r>
        <w:rPr>
          <w:rFonts w:ascii="SimSun" w:hAnsi="SimSun" w:eastAsia="SimSun" w:cs="SimSun"/>
          <w:sz w:val="22"/>
          <w:szCs w:val="22"/>
          <w:spacing w:val="20"/>
        </w:rPr>
        <w:t>日常工 作中带头践行。公司被授安全生产标准化 </w:t>
      </w:r>
      <w:r>
        <w:rPr>
          <w:rFonts w:ascii="SimSun" w:hAnsi="SimSun" w:eastAsia="SimSun" w:cs="SimSun"/>
          <w:sz w:val="22"/>
          <w:szCs w:val="22"/>
        </w:rPr>
        <w:t>AAA</w:t>
      </w:r>
      <w:r>
        <w:rPr>
          <w:rFonts w:ascii="SimSun" w:hAnsi="SimSun" w:eastAsia="SimSun" w:cs="SimSun"/>
          <w:sz w:val="22"/>
          <w:szCs w:val="22"/>
          <w:spacing w:val="20"/>
        </w:rPr>
        <w:t xml:space="preserve"> 级企业证书、浙江省科技型</w:t>
      </w:r>
      <w:r>
        <w:rPr>
          <w:rFonts w:ascii="SimSun" w:hAnsi="SimSun" w:eastAsia="SimSun" w:cs="SimSun"/>
          <w:sz w:val="22"/>
          <w:szCs w:val="22"/>
          <w:spacing w:val="19"/>
        </w:rPr>
        <w:t>中小</w:t>
      </w:r>
    </w:p>
    <w:p>
      <w:pPr>
        <w:ind w:left="136"/>
        <w:spacing w:before="1" w:line="226" w:lineRule="auto"/>
        <w:rPr>
          <w:rFonts w:ascii="SimSun" w:hAnsi="SimSun" w:eastAsia="SimSun" w:cs="SimSun"/>
          <w:sz w:val="22"/>
          <w:szCs w:val="22"/>
        </w:rPr>
      </w:pPr>
      <w:r>
        <w:rPr>
          <w:rFonts w:ascii="SimSun" w:hAnsi="SimSun" w:eastAsia="SimSun" w:cs="SimSun"/>
          <w:sz w:val="22"/>
          <w:szCs w:val="22"/>
          <w:spacing w:val="18"/>
        </w:rPr>
        <w:t>企业证书、 高新技术企业、全国重质量守诚信单位、劳动保</w:t>
      </w:r>
      <w:r>
        <w:rPr>
          <w:rFonts w:ascii="SimSun" w:hAnsi="SimSun" w:eastAsia="SimSun" w:cs="SimSun"/>
          <w:sz w:val="22"/>
          <w:szCs w:val="22"/>
          <w:spacing w:val="17"/>
        </w:rPr>
        <w:t>障诚信示范单位。</w:t>
      </w:r>
    </w:p>
    <w:p>
      <w:pPr>
        <w:ind w:left="621"/>
        <w:spacing w:before="186" w:line="228" w:lineRule="auto"/>
        <w:outlineLvl w:val="2"/>
        <w:rPr>
          <w:rFonts w:ascii="SimSun" w:hAnsi="SimSun" w:eastAsia="SimSun" w:cs="SimSun"/>
          <w:sz w:val="22"/>
          <w:szCs w:val="22"/>
        </w:rPr>
      </w:pPr>
      <w:bookmarkStart w:name="bookmark21" w:id="21"/>
      <w:bookmarkEnd w:id="21"/>
      <w:r>
        <w:rPr>
          <w:rFonts w:ascii="SimSun" w:hAnsi="SimSun" w:eastAsia="SimSun" w:cs="SimSun"/>
          <w:sz w:val="22"/>
          <w:szCs w:val="22"/>
          <w:spacing w:val="4"/>
        </w:rPr>
        <w:t>3.3.2 遵纪守法</w:t>
      </w:r>
    </w:p>
    <w:p>
      <w:pPr>
        <w:spacing w:line="228" w:lineRule="auto"/>
        <w:sectPr>
          <w:headerReference w:type="default" r:id="rId26"/>
          <w:pgSz w:w="11907" w:h="16840"/>
          <w:pgMar w:top="400" w:right="875" w:bottom="1328" w:left="1299" w:header="0" w:footer="1174" w:gutter="0"/>
        </w:sectPr>
        <w:rPr>
          <w:rFonts w:ascii="SimSun" w:hAnsi="SimSun" w:eastAsia="SimSun" w:cs="SimSun"/>
          <w:sz w:val="22"/>
          <w:szCs w:val="22"/>
        </w:rPr>
      </w:pPr>
    </w:p>
    <w:p>
      <w:pPr>
        <w:ind w:left="129" w:right="80" w:firstLine="486"/>
        <w:spacing w:before="59" w:line="392" w:lineRule="auto"/>
        <w:rPr>
          <w:rFonts w:ascii="SimSun" w:hAnsi="SimSun" w:eastAsia="SimSun" w:cs="SimSun"/>
          <w:sz w:val="22"/>
          <w:szCs w:val="22"/>
        </w:rPr>
      </w:pPr>
      <w:r>
        <w:rPr>
          <w:rFonts w:ascii="SimSun" w:hAnsi="SimSun" w:eastAsia="SimSun" w:cs="SimSun"/>
          <w:sz w:val="22"/>
          <w:szCs w:val="22"/>
          <w:spacing w:val="17"/>
        </w:rPr>
        <w:t>公司高管带头认真学习《公司法》</w:t>
      </w:r>
      <w:r>
        <w:rPr>
          <w:rFonts w:ascii="SimSun" w:hAnsi="SimSun" w:eastAsia="SimSun" w:cs="SimSun"/>
          <w:sz w:val="22"/>
          <w:szCs w:val="22"/>
          <w:spacing w:val="-50"/>
        </w:rPr>
        <w:t xml:space="preserve"> </w:t>
      </w:r>
      <w:r>
        <w:rPr>
          <w:rFonts w:ascii="SimSun" w:hAnsi="SimSun" w:eastAsia="SimSun" w:cs="SimSun"/>
          <w:sz w:val="22"/>
          <w:szCs w:val="22"/>
          <w:spacing w:val="17"/>
        </w:rPr>
        <w:t>、</w:t>
      </w:r>
      <w:r>
        <w:rPr>
          <w:rFonts w:ascii="SimSun" w:hAnsi="SimSun" w:eastAsia="SimSun" w:cs="SimSun"/>
          <w:sz w:val="22"/>
          <w:szCs w:val="22"/>
          <w:spacing w:val="-83"/>
        </w:rPr>
        <w:t xml:space="preserve"> </w:t>
      </w:r>
      <w:r>
        <w:rPr>
          <w:rFonts w:ascii="SimSun" w:hAnsi="SimSun" w:eastAsia="SimSun" w:cs="SimSun"/>
          <w:sz w:val="22"/>
          <w:szCs w:val="22"/>
          <w:spacing w:val="17"/>
        </w:rPr>
        <w:t>《中华人民</w:t>
      </w:r>
      <w:r>
        <w:rPr>
          <w:rFonts w:ascii="SimSun" w:hAnsi="SimSun" w:eastAsia="SimSun" w:cs="SimSun"/>
          <w:sz w:val="22"/>
          <w:szCs w:val="22"/>
          <w:spacing w:val="16"/>
        </w:rPr>
        <w:t>共和国民法典》</w:t>
      </w:r>
      <w:r>
        <w:rPr>
          <w:rFonts w:ascii="SimSun" w:hAnsi="SimSun" w:eastAsia="SimSun" w:cs="SimSun"/>
          <w:sz w:val="22"/>
          <w:szCs w:val="22"/>
          <w:spacing w:val="-48"/>
        </w:rPr>
        <w:t xml:space="preserve"> </w:t>
      </w:r>
      <w:r>
        <w:rPr>
          <w:rFonts w:ascii="SimSun" w:hAnsi="SimSun" w:eastAsia="SimSun" w:cs="SimSun"/>
          <w:sz w:val="22"/>
          <w:szCs w:val="22"/>
          <w:spacing w:val="16"/>
        </w:rPr>
        <w:t>、</w:t>
      </w:r>
      <w:r>
        <w:rPr>
          <w:rFonts w:ascii="SimSun" w:hAnsi="SimSun" w:eastAsia="SimSun" w:cs="SimSun"/>
          <w:sz w:val="22"/>
          <w:szCs w:val="22"/>
          <w:spacing w:val="-85"/>
        </w:rPr>
        <w:t xml:space="preserve"> </w:t>
      </w:r>
      <w:r>
        <w:rPr>
          <w:rFonts w:ascii="SimSun" w:hAnsi="SimSun" w:eastAsia="SimSun" w:cs="SimSun"/>
          <w:sz w:val="22"/>
          <w:szCs w:val="22"/>
          <w:spacing w:val="16"/>
        </w:rPr>
        <w:t>《产品质量法》、</w:t>
      </w:r>
      <w:r>
        <w:rPr>
          <w:rFonts w:ascii="SimSun" w:hAnsi="SimSun" w:eastAsia="SimSun" w:cs="SimSun"/>
          <w:sz w:val="22"/>
          <w:szCs w:val="22"/>
        </w:rPr>
        <w:t xml:space="preserve"> </w:t>
      </w:r>
      <w:r>
        <w:rPr>
          <w:rFonts w:ascii="SimSun" w:hAnsi="SimSun" w:eastAsia="SimSun" w:cs="SimSun"/>
          <w:sz w:val="22"/>
          <w:szCs w:val="22"/>
          <w:spacing w:val="16"/>
        </w:rPr>
        <w:t>《安全生产法》</w:t>
      </w:r>
      <w:r>
        <w:rPr>
          <w:rFonts w:ascii="SimSun" w:hAnsi="SimSun" w:eastAsia="SimSun" w:cs="SimSun"/>
          <w:sz w:val="22"/>
          <w:szCs w:val="22"/>
          <w:spacing w:val="64"/>
        </w:rPr>
        <w:t xml:space="preserve"> </w:t>
      </w:r>
      <w:r>
        <w:rPr>
          <w:rFonts w:ascii="SimSun" w:hAnsi="SimSun" w:eastAsia="SimSun" w:cs="SimSun"/>
          <w:sz w:val="22"/>
          <w:szCs w:val="22"/>
          <w:spacing w:val="16"/>
        </w:rPr>
        <w:t>等有关法律，在国家规定的法令、规章、制度范围内进行生产经营活动，</w:t>
      </w:r>
    </w:p>
    <w:p>
      <w:pPr>
        <w:ind w:left="122"/>
        <w:spacing w:before="1" w:line="226" w:lineRule="auto"/>
        <w:rPr>
          <w:rFonts w:ascii="SimSun" w:hAnsi="SimSun" w:eastAsia="SimSun" w:cs="SimSun"/>
          <w:sz w:val="22"/>
          <w:szCs w:val="22"/>
        </w:rPr>
      </w:pPr>
      <w:r>
        <w:rPr>
          <w:rFonts w:ascii="SimSun" w:hAnsi="SimSun" w:eastAsia="SimSun" w:cs="SimSun"/>
          <w:sz w:val="22"/>
          <w:szCs w:val="22"/>
          <w:spacing w:val="18"/>
        </w:rPr>
        <w:t>遵守企业的章程、 决议</w:t>
      </w:r>
      <w:r>
        <w:rPr>
          <w:rFonts w:ascii="SimSun" w:hAnsi="SimSun" w:eastAsia="SimSun" w:cs="SimSun"/>
          <w:sz w:val="22"/>
          <w:szCs w:val="22"/>
          <w:spacing w:val="-53"/>
        </w:rPr>
        <w:t xml:space="preserve"> </w:t>
      </w:r>
      <w:r>
        <w:rPr>
          <w:rFonts w:ascii="SimSun" w:hAnsi="SimSun" w:eastAsia="SimSun" w:cs="SimSun"/>
          <w:sz w:val="22"/>
          <w:szCs w:val="22"/>
          <w:spacing w:val="18"/>
        </w:rPr>
        <w:t>、制度</w:t>
      </w:r>
      <w:r>
        <w:rPr>
          <w:rFonts w:ascii="SimSun" w:hAnsi="SimSun" w:eastAsia="SimSun" w:cs="SimSun"/>
          <w:sz w:val="22"/>
          <w:szCs w:val="22"/>
          <w:spacing w:val="-64"/>
        </w:rPr>
        <w:t xml:space="preserve"> </w:t>
      </w:r>
      <w:r>
        <w:rPr>
          <w:rFonts w:ascii="SimSun" w:hAnsi="SimSun" w:eastAsia="SimSun" w:cs="SimSun"/>
          <w:sz w:val="22"/>
          <w:szCs w:val="22"/>
          <w:spacing w:val="18"/>
        </w:rPr>
        <w:t>。</w:t>
      </w:r>
      <w:r>
        <w:rPr>
          <w:rFonts w:ascii="SimSun" w:hAnsi="SimSun" w:eastAsia="SimSun" w:cs="SimSun"/>
          <w:sz w:val="22"/>
          <w:szCs w:val="22"/>
          <w:spacing w:val="-85"/>
        </w:rPr>
        <w:t xml:space="preserve"> </w:t>
      </w:r>
      <w:r>
        <w:rPr>
          <w:rFonts w:ascii="SimSun" w:hAnsi="SimSun" w:eastAsia="SimSun" w:cs="SimSun"/>
          <w:sz w:val="22"/>
          <w:szCs w:val="22"/>
          <w:spacing w:val="18"/>
        </w:rPr>
        <w:t>《公司章程》对董事、总经理层贯彻执行法律、行政</w:t>
      </w:r>
    </w:p>
    <w:p>
      <w:pPr>
        <w:ind w:left="124" w:right="399"/>
        <w:spacing w:before="194" w:line="391" w:lineRule="auto"/>
        <w:rPr>
          <w:rFonts w:ascii="SimSun" w:hAnsi="SimSun" w:eastAsia="SimSun" w:cs="SimSun"/>
          <w:sz w:val="22"/>
          <w:szCs w:val="22"/>
        </w:rPr>
      </w:pPr>
      <w:r>
        <w:rPr>
          <w:rFonts w:ascii="SimSun" w:hAnsi="SimSun" w:eastAsia="SimSun" w:cs="SimSun"/>
          <w:sz w:val="22"/>
          <w:szCs w:val="22"/>
          <w:spacing w:val="22"/>
        </w:rPr>
        <w:t>法规，履行诚信和勤勉</w:t>
      </w:r>
      <w:r>
        <w:rPr>
          <w:rFonts w:ascii="SimSun" w:hAnsi="SimSun" w:eastAsia="SimSun" w:cs="SimSun"/>
          <w:sz w:val="22"/>
          <w:szCs w:val="22"/>
          <w:spacing w:val="47"/>
        </w:rPr>
        <w:t xml:space="preserve"> </w:t>
      </w:r>
      <w:r>
        <w:rPr>
          <w:rFonts w:ascii="SimSun" w:hAnsi="SimSun" w:eastAsia="SimSun" w:cs="SimSun"/>
          <w:sz w:val="22"/>
          <w:szCs w:val="22"/>
          <w:spacing w:val="22"/>
        </w:rPr>
        <w:t>的义务等方面做了明确的规定，</w:t>
      </w:r>
      <w:r>
        <w:rPr>
          <w:rFonts w:ascii="SimSun" w:hAnsi="SimSun" w:eastAsia="SimSun" w:cs="SimSun"/>
          <w:sz w:val="22"/>
          <w:szCs w:val="22"/>
          <w:spacing w:val="21"/>
        </w:rPr>
        <w:t>并通过签订保密协议、竞业协</w:t>
      </w:r>
      <w:r>
        <w:rPr>
          <w:rFonts w:ascii="SimSun" w:hAnsi="SimSun" w:eastAsia="SimSun" w:cs="SimSun"/>
          <w:sz w:val="22"/>
          <w:szCs w:val="22"/>
        </w:rPr>
        <w:t xml:space="preserve"> </w:t>
      </w:r>
      <w:r>
        <w:rPr>
          <w:rFonts w:ascii="SimSun" w:hAnsi="SimSun" w:eastAsia="SimSun" w:cs="SimSun"/>
          <w:sz w:val="22"/>
          <w:szCs w:val="22"/>
          <w:spacing w:val="21"/>
        </w:rPr>
        <w:t>议、授权代理职务协议等方 式</w:t>
      </w:r>
      <w:r>
        <w:rPr>
          <w:rFonts w:ascii="SimSun" w:hAnsi="SimSun" w:eastAsia="SimSun" w:cs="SimSun"/>
          <w:sz w:val="22"/>
          <w:szCs w:val="22"/>
          <w:spacing w:val="-55"/>
        </w:rPr>
        <w:t xml:space="preserve"> </w:t>
      </w:r>
      <w:r>
        <w:rPr>
          <w:rFonts w:ascii="SimSun" w:hAnsi="SimSun" w:eastAsia="SimSun" w:cs="SimSun"/>
          <w:sz w:val="22"/>
          <w:szCs w:val="22"/>
          <w:spacing w:val="21"/>
        </w:rPr>
        <w:t>，坚持合法经营，依法纳税，诚信为本，一</w:t>
      </w:r>
      <w:r>
        <w:rPr>
          <w:rFonts w:ascii="SimSun" w:hAnsi="SimSun" w:eastAsia="SimSun" w:cs="SimSun"/>
          <w:sz w:val="22"/>
          <w:szCs w:val="22"/>
          <w:spacing w:val="20"/>
        </w:rPr>
        <w:t>切活动遵守</w:t>
      </w:r>
    </w:p>
    <w:p>
      <w:pPr>
        <w:ind w:left="144"/>
        <w:spacing w:before="1" w:line="226" w:lineRule="auto"/>
        <w:rPr>
          <w:rFonts w:ascii="SimSun" w:hAnsi="SimSun" w:eastAsia="SimSun" w:cs="SimSun"/>
          <w:sz w:val="22"/>
          <w:szCs w:val="22"/>
        </w:rPr>
      </w:pPr>
      <w:r>
        <w:rPr>
          <w:rFonts w:ascii="SimSun" w:hAnsi="SimSun" w:eastAsia="SimSun" w:cs="SimSun"/>
          <w:sz w:val="22"/>
          <w:szCs w:val="22"/>
          <w:spacing w:val="18"/>
        </w:rPr>
        <w:t>中国的法律、法令和有关条例规 定。</w:t>
      </w:r>
    </w:p>
    <w:p>
      <w:pPr>
        <w:ind w:left="2" w:firstLine="535"/>
        <w:spacing w:before="194" w:line="376" w:lineRule="auto"/>
        <w:rPr>
          <w:rFonts w:ascii="SimSun" w:hAnsi="SimSun" w:eastAsia="SimSun" w:cs="SimSun"/>
          <w:sz w:val="22"/>
          <w:szCs w:val="22"/>
        </w:rPr>
      </w:pPr>
      <w:r>
        <w:rPr>
          <w:rFonts w:ascii="SimSun" w:hAnsi="SimSun" w:eastAsia="SimSun" w:cs="SimSun"/>
          <w:sz w:val="22"/>
          <w:szCs w:val="22"/>
          <w:spacing w:val="23"/>
        </w:rPr>
        <w:t>公司认真贯彻执行《劳动法》</w:t>
      </w:r>
      <w:r>
        <w:rPr>
          <w:rFonts w:ascii="SimSun" w:hAnsi="SimSun" w:eastAsia="SimSun" w:cs="SimSun"/>
          <w:sz w:val="22"/>
          <w:szCs w:val="22"/>
          <w:spacing w:val="-55"/>
        </w:rPr>
        <w:t xml:space="preserve"> </w:t>
      </w:r>
      <w:r>
        <w:rPr>
          <w:rFonts w:ascii="SimSun" w:hAnsi="SimSun" w:eastAsia="SimSun" w:cs="SimSun"/>
          <w:sz w:val="22"/>
          <w:szCs w:val="22"/>
          <w:spacing w:val="23"/>
        </w:rPr>
        <w:t>等国家相关法律法规</w:t>
      </w:r>
      <w:r>
        <w:rPr>
          <w:rFonts w:ascii="SimSun" w:hAnsi="SimSun" w:eastAsia="SimSun" w:cs="SimSun"/>
          <w:sz w:val="22"/>
          <w:szCs w:val="22"/>
          <w:spacing w:val="-65"/>
        </w:rPr>
        <w:t xml:space="preserve"> </w:t>
      </w:r>
      <w:r>
        <w:rPr>
          <w:rFonts w:ascii="SimSun" w:hAnsi="SimSun" w:eastAsia="SimSun" w:cs="SimSun"/>
          <w:sz w:val="22"/>
          <w:szCs w:val="22"/>
          <w:spacing w:val="23"/>
        </w:rPr>
        <w:t>，依法与所有员工</w:t>
      </w:r>
      <w:r>
        <w:rPr>
          <w:rFonts w:ascii="SimSun" w:hAnsi="SimSun" w:eastAsia="SimSun" w:cs="SimSun"/>
          <w:sz w:val="22"/>
          <w:szCs w:val="22"/>
          <w:spacing w:val="22"/>
        </w:rPr>
        <w:t>签订劳动合同，</w:t>
      </w:r>
      <w:r>
        <w:rPr>
          <w:rFonts w:ascii="SimSun" w:hAnsi="SimSun" w:eastAsia="SimSun" w:cs="SimSun"/>
          <w:sz w:val="22"/>
          <w:szCs w:val="22"/>
        </w:rPr>
        <w:t xml:space="preserve"> </w:t>
      </w:r>
      <w:r>
        <w:rPr>
          <w:rFonts w:ascii="SimSun" w:hAnsi="SimSun" w:eastAsia="SimSun" w:cs="SimSun"/>
          <w:sz w:val="22"/>
          <w:szCs w:val="22"/>
          <w:spacing w:val="25"/>
        </w:rPr>
        <w:t>成立了完善的工会组织</w:t>
      </w:r>
      <w:r>
        <w:rPr>
          <w:rFonts w:ascii="SimSun" w:hAnsi="SimSun" w:eastAsia="SimSun" w:cs="SimSun"/>
          <w:sz w:val="22"/>
          <w:szCs w:val="22"/>
          <w:spacing w:val="-65"/>
        </w:rPr>
        <w:t xml:space="preserve"> </w:t>
      </w:r>
      <w:r>
        <w:rPr>
          <w:rFonts w:ascii="SimSun" w:hAnsi="SimSun" w:eastAsia="SimSun" w:cs="SimSun"/>
          <w:sz w:val="22"/>
          <w:szCs w:val="22"/>
          <w:spacing w:val="25"/>
        </w:rPr>
        <w:t>，积极保障员工权益</w:t>
      </w:r>
      <w:r>
        <w:rPr>
          <w:rFonts w:ascii="SimSun" w:hAnsi="SimSun" w:eastAsia="SimSun" w:cs="SimSun"/>
          <w:sz w:val="22"/>
          <w:szCs w:val="22"/>
          <w:spacing w:val="-65"/>
        </w:rPr>
        <w:t xml:space="preserve"> </w:t>
      </w:r>
      <w:r>
        <w:rPr>
          <w:rFonts w:ascii="SimSun" w:hAnsi="SimSun" w:eastAsia="SimSun" w:cs="SimSun"/>
          <w:sz w:val="22"/>
          <w:szCs w:val="22"/>
          <w:spacing w:val="25"/>
        </w:rPr>
        <w:t>，并将涉及员工利益的薪酬</w:t>
      </w:r>
      <w:r>
        <w:rPr>
          <w:rFonts w:ascii="SimSun" w:hAnsi="SimSun" w:eastAsia="SimSun" w:cs="SimSun"/>
          <w:sz w:val="22"/>
          <w:szCs w:val="22"/>
          <w:spacing w:val="24"/>
        </w:rPr>
        <w:t>、劳动安全、社</w:t>
      </w:r>
    </w:p>
    <w:p>
      <w:pPr>
        <w:spacing w:before="1" w:line="226" w:lineRule="auto"/>
        <w:rPr>
          <w:rFonts w:ascii="SimSun" w:hAnsi="SimSun" w:eastAsia="SimSun" w:cs="SimSun"/>
          <w:sz w:val="22"/>
          <w:szCs w:val="22"/>
        </w:rPr>
      </w:pPr>
      <w:r>
        <w:rPr>
          <w:rFonts w:ascii="SimSun" w:hAnsi="SimSun" w:eastAsia="SimSun" w:cs="SimSun"/>
          <w:sz w:val="22"/>
          <w:szCs w:val="22"/>
          <w:spacing w:val="23"/>
        </w:rPr>
        <w:t>会</w:t>
      </w:r>
      <w:r>
        <w:rPr>
          <w:rFonts w:ascii="SimSun" w:hAnsi="SimSun" w:eastAsia="SimSun" w:cs="SimSun"/>
          <w:sz w:val="22"/>
          <w:szCs w:val="22"/>
          <w:spacing w:val="49"/>
        </w:rPr>
        <w:t xml:space="preserve"> </w:t>
      </w:r>
      <w:r>
        <w:rPr>
          <w:rFonts w:ascii="SimSun" w:hAnsi="SimSun" w:eastAsia="SimSun" w:cs="SimSun"/>
          <w:sz w:val="22"/>
          <w:szCs w:val="22"/>
          <w:spacing w:val="23"/>
        </w:rPr>
        <w:t>保险与福利</w:t>
      </w:r>
      <w:r>
        <w:rPr>
          <w:rFonts w:ascii="SimSun" w:hAnsi="SimSun" w:eastAsia="SimSun" w:cs="SimSun"/>
          <w:sz w:val="22"/>
          <w:szCs w:val="22"/>
          <w:spacing w:val="-65"/>
        </w:rPr>
        <w:t xml:space="preserve"> </w:t>
      </w:r>
      <w:r>
        <w:rPr>
          <w:rFonts w:ascii="SimSun" w:hAnsi="SimSun" w:eastAsia="SimSun" w:cs="SimSun"/>
          <w:sz w:val="22"/>
          <w:szCs w:val="22"/>
          <w:spacing w:val="23"/>
        </w:rPr>
        <w:t>、职业培训等内容进行具体规定</w:t>
      </w:r>
      <w:r>
        <w:rPr>
          <w:rFonts w:ascii="SimSun" w:hAnsi="SimSun" w:eastAsia="SimSun" w:cs="SimSun"/>
          <w:sz w:val="22"/>
          <w:szCs w:val="22"/>
          <w:spacing w:val="-65"/>
        </w:rPr>
        <w:t xml:space="preserve"> </w:t>
      </w:r>
      <w:r>
        <w:rPr>
          <w:rFonts w:ascii="SimSun" w:hAnsi="SimSun" w:eastAsia="SimSun" w:cs="SimSun"/>
          <w:sz w:val="22"/>
          <w:szCs w:val="22"/>
          <w:spacing w:val="23"/>
        </w:rPr>
        <w:t>，定期组织体检及健康培训</w:t>
      </w:r>
      <w:r>
        <w:rPr>
          <w:rFonts w:ascii="SimSun" w:hAnsi="SimSun" w:eastAsia="SimSun" w:cs="SimSun"/>
          <w:sz w:val="22"/>
          <w:szCs w:val="22"/>
          <w:spacing w:val="-65"/>
        </w:rPr>
        <w:t xml:space="preserve"> </w:t>
      </w:r>
      <w:r>
        <w:rPr>
          <w:rFonts w:ascii="SimSun" w:hAnsi="SimSun" w:eastAsia="SimSun" w:cs="SimSun"/>
          <w:sz w:val="22"/>
          <w:szCs w:val="22"/>
          <w:spacing w:val="22"/>
        </w:rPr>
        <w:t>，有效维护</w:t>
      </w:r>
    </w:p>
    <w:p>
      <w:pPr>
        <w:ind w:left="21"/>
        <w:spacing w:before="178" w:line="228" w:lineRule="auto"/>
        <w:rPr>
          <w:rFonts w:ascii="SimSun" w:hAnsi="SimSun" w:eastAsia="SimSun" w:cs="SimSun"/>
          <w:sz w:val="22"/>
          <w:szCs w:val="22"/>
        </w:rPr>
      </w:pPr>
      <w:r>
        <w:rPr>
          <w:rFonts w:ascii="SimSun" w:hAnsi="SimSun" w:eastAsia="SimSun" w:cs="SimSun"/>
          <w:sz w:val="22"/>
          <w:szCs w:val="22"/>
          <w:spacing w:val="21"/>
        </w:rPr>
        <w:t>了员工</w:t>
      </w:r>
      <w:r>
        <w:rPr>
          <w:rFonts w:ascii="SimSun" w:hAnsi="SimSun" w:eastAsia="SimSun" w:cs="SimSun"/>
          <w:sz w:val="22"/>
          <w:szCs w:val="22"/>
          <w:spacing w:val="67"/>
        </w:rPr>
        <w:t xml:space="preserve"> </w:t>
      </w:r>
      <w:r>
        <w:rPr>
          <w:rFonts w:ascii="SimSun" w:hAnsi="SimSun" w:eastAsia="SimSun" w:cs="SimSun"/>
          <w:sz w:val="22"/>
          <w:szCs w:val="22"/>
          <w:spacing w:val="21"/>
        </w:rPr>
        <w:t>的合法权益</w:t>
      </w:r>
      <w:r>
        <w:rPr>
          <w:rFonts w:ascii="SimSun" w:hAnsi="SimSun" w:eastAsia="SimSun" w:cs="SimSun"/>
          <w:sz w:val="22"/>
          <w:szCs w:val="22"/>
          <w:spacing w:val="-59"/>
        </w:rPr>
        <w:t xml:space="preserve"> </w:t>
      </w:r>
      <w:r>
        <w:rPr>
          <w:rFonts w:ascii="SimSun" w:hAnsi="SimSun" w:eastAsia="SimSun" w:cs="SimSun"/>
          <w:sz w:val="22"/>
          <w:szCs w:val="22"/>
          <w:spacing w:val="21"/>
        </w:rPr>
        <w:t>。公司在</w:t>
      </w:r>
      <w:r>
        <w:rPr>
          <w:rFonts w:ascii="SimSun" w:hAnsi="SimSun" w:eastAsia="SimSun" w:cs="SimSun"/>
          <w:sz w:val="22"/>
          <w:szCs w:val="22"/>
          <w:spacing w:val="51"/>
        </w:rPr>
        <w:t xml:space="preserve"> </w:t>
      </w:r>
      <w:r>
        <w:rPr>
          <w:rFonts w:ascii="SimSun" w:hAnsi="SimSun" w:eastAsia="SimSun" w:cs="SimSun"/>
          <w:sz w:val="22"/>
          <w:szCs w:val="22"/>
          <w:spacing w:val="21"/>
        </w:rPr>
        <w:t>2021</w:t>
      </w:r>
      <w:r>
        <w:rPr>
          <w:rFonts w:ascii="SimSun" w:hAnsi="SimSun" w:eastAsia="SimSun" w:cs="SimSun"/>
          <w:sz w:val="22"/>
          <w:szCs w:val="22"/>
          <w:spacing w:val="56"/>
        </w:rPr>
        <w:t xml:space="preserve"> </w:t>
      </w:r>
      <w:r>
        <w:rPr>
          <w:rFonts w:ascii="SimSun" w:hAnsi="SimSun" w:eastAsia="SimSun" w:cs="SimSun"/>
          <w:sz w:val="22"/>
          <w:szCs w:val="22"/>
          <w:spacing w:val="21"/>
        </w:rPr>
        <w:t>年就开始逐步导入</w:t>
      </w:r>
      <w:r>
        <w:rPr>
          <w:rFonts w:ascii="SimSun" w:hAnsi="SimSun" w:eastAsia="SimSun" w:cs="SimSun"/>
          <w:sz w:val="22"/>
          <w:szCs w:val="22"/>
          <w:spacing w:val="63"/>
        </w:rPr>
        <w:t xml:space="preserve"> </w:t>
      </w:r>
      <w:r>
        <w:rPr>
          <w:rFonts w:ascii="SimSun" w:hAnsi="SimSun" w:eastAsia="SimSun" w:cs="SimSun"/>
          <w:sz w:val="22"/>
          <w:szCs w:val="22"/>
        </w:rPr>
        <w:t>ISO</w:t>
      </w:r>
      <w:r>
        <w:rPr>
          <w:rFonts w:ascii="SimSun" w:hAnsi="SimSun" w:eastAsia="SimSun" w:cs="SimSun"/>
          <w:sz w:val="22"/>
          <w:szCs w:val="22"/>
          <w:spacing w:val="21"/>
        </w:rPr>
        <w:t>14001</w:t>
      </w:r>
      <w:r>
        <w:rPr>
          <w:rFonts w:ascii="SimSun" w:hAnsi="SimSun" w:eastAsia="SimSun" w:cs="SimSun"/>
          <w:sz w:val="22"/>
          <w:szCs w:val="22"/>
          <w:spacing w:val="52"/>
        </w:rPr>
        <w:t xml:space="preserve"> </w:t>
      </w:r>
      <w:r>
        <w:rPr>
          <w:rFonts w:ascii="SimSun" w:hAnsi="SimSun" w:eastAsia="SimSun" w:cs="SimSun"/>
          <w:sz w:val="22"/>
          <w:szCs w:val="22"/>
          <w:spacing w:val="21"/>
        </w:rPr>
        <w:t>环境管理体系和</w:t>
      </w:r>
    </w:p>
    <w:p>
      <w:pPr>
        <w:ind w:right="322" w:firstLine="13"/>
        <w:spacing w:before="176" w:line="375" w:lineRule="auto"/>
        <w:rPr>
          <w:rFonts w:ascii="SimSun" w:hAnsi="SimSun" w:eastAsia="SimSun" w:cs="SimSun"/>
          <w:sz w:val="22"/>
          <w:szCs w:val="22"/>
        </w:rPr>
      </w:pPr>
      <w:r>
        <w:rPr>
          <w:rFonts w:ascii="SimSun" w:hAnsi="SimSun" w:eastAsia="SimSun" w:cs="SimSun"/>
          <w:sz w:val="22"/>
          <w:szCs w:val="22"/>
        </w:rPr>
        <w:t>ISO</w:t>
      </w:r>
      <w:r>
        <w:rPr>
          <w:rFonts w:ascii="SimSun" w:hAnsi="SimSun" w:eastAsia="SimSun" w:cs="SimSun"/>
          <w:sz w:val="22"/>
          <w:szCs w:val="22"/>
          <w:spacing w:val="24"/>
        </w:rPr>
        <w:t>45001</w:t>
      </w:r>
      <w:r>
        <w:rPr>
          <w:rFonts w:ascii="SimSun" w:hAnsi="SimSun" w:eastAsia="SimSun" w:cs="SimSun"/>
          <w:sz w:val="22"/>
          <w:szCs w:val="22"/>
          <w:spacing w:val="53"/>
        </w:rPr>
        <w:t xml:space="preserve"> </w:t>
      </w:r>
      <w:r>
        <w:rPr>
          <w:rFonts w:ascii="SimSun" w:hAnsi="SimSun" w:eastAsia="SimSun" w:cs="SimSun"/>
          <w:sz w:val="22"/>
          <w:szCs w:val="22"/>
          <w:spacing w:val="24"/>
        </w:rPr>
        <w:t>职业安全</w:t>
      </w:r>
      <w:r>
        <w:rPr>
          <w:rFonts w:ascii="SimSun" w:hAnsi="SimSun" w:eastAsia="SimSun" w:cs="SimSun"/>
          <w:sz w:val="22"/>
          <w:szCs w:val="22"/>
          <w:spacing w:val="50"/>
        </w:rPr>
        <w:t xml:space="preserve"> </w:t>
      </w:r>
      <w:r>
        <w:rPr>
          <w:rFonts w:ascii="SimSun" w:hAnsi="SimSun" w:eastAsia="SimSun" w:cs="SimSun"/>
          <w:sz w:val="22"/>
          <w:szCs w:val="22"/>
          <w:spacing w:val="24"/>
        </w:rPr>
        <w:t>健康体系认证</w:t>
      </w:r>
      <w:r>
        <w:rPr>
          <w:rFonts w:ascii="SimSun" w:hAnsi="SimSun" w:eastAsia="SimSun" w:cs="SimSun"/>
          <w:sz w:val="22"/>
          <w:szCs w:val="22"/>
          <w:spacing w:val="-65"/>
        </w:rPr>
        <w:t xml:space="preserve"> </w:t>
      </w:r>
      <w:r>
        <w:rPr>
          <w:rFonts w:ascii="SimSun" w:hAnsi="SimSun" w:eastAsia="SimSun" w:cs="SimSun"/>
          <w:sz w:val="22"/>
          <w:szCs w:val="22"/>
          <w:spacing w:val="24"/>
        </w:rPr>
        <w:t>，通过对公司的生产和管理活动进行有效控制</w:t>
      </w:r>
      <w:r>
        <w:rPr>
          <w:rFonts w:ascii="SimSun" w:hAnsi="SimSun" w:eastAsia="SimSun" w:cs="SimSun"/>
          <w:sz w:val="22"/>
          <w:szCs w:val="22"/>
          <w:spacing w:val="-63"/>
        </w:rPr>
        <w:t xml:space="preserve"> </w:t>
      </w:r>
      <w:r>
        <w:rPr>
          <w:rFonts w:ascii="SimSun" w:hAnsi="SimSun" w:eastAsia="SimSun" w:cs="SimSun"/>
          <w:sz w:val="22"/>
          <w:szCs w:val="22"/>
          <w:spacing w:val="24"/>
        </w:rPr>
        <w:t>，针</w:t>
      </w:r>
      <w:r>
        <w:rPr>
          <w:rFonts w:ascii="SimSun" w:hAnsi="SimSun" w:eastAsia="SimSun" w:cs="SimSun"/>
          <w:sz w:val="22"/>
          <w:szCs w:val="22"/>
        </w:rPr>
        <w:t xml:space="preserve"> </w:t>
      </w:r>
      <w:r>
        <w:rPr>
          <w:rFonts w:ascii="SimSun" w:hAnsi="SimSun" w:eastAsia="SimSun" w:cs="SimSun"/>
          <w:sz w:val="22"/>
          <w:szCs w:val="22"/>
          <w:spacing w:val="26"/>
        </w:rPr>
        <w:t>对人的不安全行为和物的</w:t>
      </w:r>
      <w:r>
        <w:rPr>
          <w:rFonts w:ascii="SimSun" w:hAnsi="SimSun" w:eastAsia="SimSun" w:cs="SimSun"/>
          <w:sz w:val="22"/>
          <w:szCs w:val="22"/>
          <w:spacing w:val="68"/>
        </w:rPr>
        <w:t xml:space="preserve"> </w:t>
      </w:r>
      <w:r>
        <w:rPr>
          <w:rFonts w:ascii="SimSun" w:hAnsi="SimSun" w:eastAsia="SimSun" w:cs="SimSun"/>
          <w:sz w:val="22"/>
          <w:szCs w:val="22"/>
          <w:spacing w:val="26"/>
        </w:rPr>
        <w:t>不安全状态及企业管理的缺陷等进行全员、全过程的安全管</w:t>
      </w:r>
      <w:r>
        <w:rPr>
          <w:rFonts w:ascii="SimSun" w:hAnsi="SimSun" w:eastAsia="SimSun" w:cs="SimSun"/>
          <w:sz w:val="22"/>
          <w:szCs w:val="22"/>
        </w:rPr>
        <w:t xml:space="preserve"> </w:t>
      </w:r>
      <w:r>
        <w:rPr>
          <w:rFonts w:ascii="SimSun" w:hAnsi="SimSun" w:eastAsia="SimSun" w:cs="SimSun"/>
          <w:sz w:val="22"/>
          <w:szCs w:val="22"/>
          <w:spacing w:val="22"/>
        </w:rPr>
        <w:t>理</w:t>
      </w:r>
      <w:r>
        <w:rPr>
          <w:rFonts w:ascii="SimSun" w:hAnsi="SimSun" w:eastAsia="SimSun" w:cs="SimSun"/>
          <w:sz w:val="22"/>
          <w:szCs w:val="22"/>
          <w:spacing w:val="-65"/>
        </w:rPr>
        <w:t xml:space="preserve"> </w:t>
      </w:r>
      <w:r>
        <w:rPr>
          <w:rFonts w:ascii="SimSun" w:hAnsi="SimSun" w:eastAsia="SimSun" w:cs="SimSun"/>
          <w:sz w:val="22"/>
          <w:szCs w:val="22"/>
          <w:spacing w:val="22"/>
        </w:rPr>
        <w:t>，并积极组织开展“</w:t>
      </w:r>
      <w:r>
        <w:rPr>
          <w:rFonts w:ascii="SimSun" w:hAnsi="SimSun" w:eastAsia="SimSun" w:cs="SimSun"/>
          <w:sz w:val="22"/>
          <w:szCs w:val="22"/>
          <w:spacing w:val="-82"/>
        </w:rPr>
        <w:t xml:space="preserve"> </w:t>
      </w:r>
      <w:r>
        <w:rPr>
          <w:rFonts w:ascii="SimSun" w:hAnsi="SimSun" w:eastAsia="SimSun" w:cs="SimSun"/>
          <w:sz w:val="22"/>
          <w:szCs w:val="22"/>
          <w:spacing w:val="22"/>
        </w:rPr>
        <w:t>6S</w:t>
      </w:r>
      <w:r>
        <w:rPr>
          <w:rFonts w:ascii="SimSun" w:hAnsi="SimSun" w:eastAsia="SimSun" w:cs="SimSun"/>
          <w:sz w:val="22"/>
          <w:szCs w:val="22"/>
          <w:spacing w:val="-57"/>
        </w:rPr>
        <w:t xml:space="preserve"> </w:t>
      </w:r>
      <w:r>
        <w:rPr>
          <w:rFonts w:ascii="SimSun" w:hAnsi="SimSun" w:eastAsia="SimSun" w:cs="SimSun"/>
          <w:sz w:val="22"/>
          <w:szCs w:val="22"/>
          <w:spacing w:val="22"/>
        </w:rPr>
        <w:t>”管</w:t>
      </w:r>
      <w:r>
        <w:rPr>
          <w:rFonts w:ascii="SimSun" w:hAnsi="SimSun" w:eastAsia="SimSun" w:cs="SimSun"/>
          <w:sz w:val="22"/>
          <w:szCs w:val="22"/>
          <w:spacing w:val="53"/>
        </w:rPr>
        <w:t xml:space="preserve"> </w:t>
      </w:r>
      <w:r>
        <w:rPr>
          <w:rFonts w:ascii="SimSun" w:hAnsi="SimSun" w:eastAsia="SimSun" w:cs="SimSun"/>
          <w:sz w:val="22"/>
          <w:szCs w:val="22"/>
          <w:spacing w:val="22"/>
        </w:rPr>
        <w:t>理、安全操作培训等一系</w:t>
      </w:r>
      <w:r>
        <w:rPr>
          <w:rFonts w:ascii="SimSun" w:hAnsi="SimSun" w:eastAsia="SimSun" w:cs="SimSun"/>
          <w:sz w:val="22"/>
          <w:szCs w:val="22"/>
          <w:spacing w:val="21"/>
        </w:rPr>
        <w:t>列活动</w:t>
      </w:r>
      <w:r>
        <w:rPr>
          <w:rFonts w:ascii="SimSun" w:hAnsi="SimSun" w:eastAsia="SimSun" w:cs="SimSun"/>
          <w:sz w:val="22"/>
          <w:szCs w:val="22"/>
          <w:spacing w:val="-63"/>
        </w:rPr>
        <w:t xml:space="preserve"> </w:t>
      </w:r>
      <w:r>
        <w:rPr>
          <w:rFonts w:ascii="SimSun" w:hAnsi="SimSun" w:eastAsia="SimSun" w:cs="SimSun"/>
          <w:sz w:val="22"/>
          <w:szCs w:val="22"/>
          <w:spacing w:val="21"/>
        </w:rPr>
        <w:t>，此外积极进行生产区</w:t>
      </w:r>
    </w:p>
    <w:p>
      <w:pPr>
        <w:ind w:left="1"/>
        <w:spacing w:line="227" w:lineRule="auto"/>
        <w:rPr>
          <w:rFonts w:ascii="SimSun" w:hAnsi="SimSun" w:eastAsia="SimSun" w:cs="SimSun"/>
          <w:sz w:val="22"/>
          <w:szCs w:val="22"/>
        </w:rPr>
      </w:pPr>
      <w:r>
        <w:rPr>
          <w:rFonts w:ascii="SimSun" w:hAnsi="SimSun" w:eastAsia="SimSun" w:cs="SimSun"/>
          <w:sz w:val="22"/>
          <w:szCs w:val="22"/>
          <w:spacing w:val="24"/>
        </w:rPr>
        <w:t>域内通风改造、安装废气处理设备</w:t>
      </w:r>
      <w:r>
        <w:rPr>
          <w:rFonts w:ascii="SimSun" w:hAnsi="SimSun" w:eastAsia="SimSun" w:cs="SimSun"/>
          <w:sz w:val="22"/>
          <w:szCs w:val="22"/>
          <w:spacing w:val="50"/>
        </w:rPr>
        <w:t xml:space="preserve"> </w:t>
      </w:r>
      <w:r>
        <w:rPr>
          <w:rFonts w:ascii="SimSun" w:hAnsi="SimSun" w:eastAsia="SimSun" w:cs="SimSun"/>
          <w:sz w:val="22"/>
          <w:szCs w:val="22"/>
          <w:spacing w:val="24"/>
        </w:rPr>
        <w:t>等</w:t>
      </w:r>
      <w:r>
        <w:rPr>
          <w:rFonts w:ascii="SimSun" w:hAnsi="SimSun" w:eastAsia="SimSun" w:cs="SimSun"/>
          <w:sz w:val="22"/>
          <w:szCs w:val="22"/>
          <w:spacing w:val="-65"/>
        </w:rPr>
        <w:t xml:space="preserve"> </w:t>
      </w:r>
      <w:r>
        <w:rPr>
          <w:rFonts w:ascii="SimSun" w:hAnsi="SimSun" w:eastAsia="SimSun" w:cs="SimSun"/>
          <w:sz w:val="22"/>
          <w:szCs w:val="22"/>
          <w:spacing w:val="24"/>
        </w:rPr>
        <w:t>，不断改善员工的生活和工作</w:t>
      </w:r>
      <w:r>
        <w:rPr>
          <w:rFonts w:ascii="SimSun" w:hAnsi="SimSun" w:eastAsia="SimSun" w:cs="SimSun"/>
          <w:sz w:val="22"/>
          <w:szCs w:val="22"/>
          <w:spacing w:val="23"/>
        </w:rPr>
        <w:t>环境。</w:t>
      </w:r>
    </w:p>
    <w:p>
      <w:pPr>
        <w:spacing w:line="227" w:lineRule="auto"/>
        <w:sectPr>
          <w:headerReference w:type="default" r:id="rId27"/>
          <w:footerReference w:type="default" r:id="rId28"/>
          <w:pgSz w:w="11907" w:h="16840"/>
          <w:pgMar w:top="1355" w:right="974" w:bottom="1328" w:left="1308" w:header="1094" w:footer="1174" w:gutter="0"/>
        </w:sectPr>
        <w:rPr>
          <w:rFonts w:ascii="SimSun" w:hAnsi="SimSun" w:eastAsia="SimSun" w:cs="SimSun"/>
          <w:sz w:val="22"/>
          <w:szCs w:val="22"/>
        </w:rPr>
      </w:pPr>
    </w:p>
    <w:p>
      <w:pPr>
        <w:ind w:left="3604"/>
        <w:spacing w:before="54" w:line="227" w:lineRule="auto"/>
        <w:outlineLvl w:val="0"/>
        <w:rPr>
          <w:rFonts w:ascii="SimHei" w:hAnsi="SimHei" w:eastAsia="SimHei" w:cs="SimHei"/>
          <w:sz w:val="30"/>
          <w:szCs w:val="30"/>
        </w:rPr>
      </w:pPr>
      <w:bookmarkStart w:name="bookmark22" w:id="22"/>
      <w:bookmarkEnd w:id="22"/>
      <w:bookmarkStart w:name="bookmark23" w:id="23"/>
      <w:bookmarkEnd w:id="23"/>
      <w:r>
        <w:rPr>
          <w:rFonts w:ascii="SimHei" w:hAnsi="SimHei" w:eastAsia="SimHei" w:cs="SimHei"/>
          <w:sz w:val="30"/>
          <w:szCs w:val="30"/>
          <w:spacing w:val="4"/>
        </w:rPr>
        <w:t>第四章</w:t>
      </w:r>
      <w:r>
        <w:rPr>
          <w:rFonts w:ascii="SimHei" w:hAnsi="SimHei" w:eastAsia="SimHei" w:cs="SimHei"/>
          <w:sz w:val="30"/>
          <w:szCs w:val="30"/>
          <w:spacing w:val="4"/>
        </w:rPr>
        <w:t xml:space="preserve"> </w:t>
      </w:r>
      <w:r>
        <w:rPr>
          <w:rFonts w:ascii="SimHei" w:hAnsi="SimHei" w:eastAsia="SimHei" w:cs="SimHei"/>
          <w:sz w:val="30"/>
          <w:szCs w:val="30"/>
          <w:spacing w:val="4"/>
        </w:rPr>
        <w:t>质量基础</w:t>
      </w:r>
    </w:p>
    <w:p>
      <w:pPr>
        <w:ind w:left="480"/>
        <w:spacing w:before="232" w:line="209" w:lineRule="auto"/>
        <w:outlineLvl w:val="1"/>
        <w:rPr>
          <w:rFonts w:ascii="SimSun" w:hAnsi="SimSun" w:eastAsia="SimSun" w:cs="SimSun"/>
          <w:sz w:val="22"/>
          <w:szCs w:val="22"/>
        </w:rPr>
      </w:pPr>
      <w:r>
        <w:rPr>
          <w:rFonts w:ascii="Cambria" w:hAnsi="Cambria" w:eastAsia="Cambria" w:cs="Cambria"/>
          <w:sz w:val="26"/>
          <w:szCs w:val="26"/>
          <w:spacing w:val="-6"/>
        </w:rPr>
        <w:t>4.</w:t>
      </w:r>
      <w:r>
        <w:rPr>
          <w:rFonts w:ascii="Cambria" w:hAnsi="Cambria" w:eastAsia="Cambria" w:cs="Cambria"/>
          <w:sz w:val="26"/>
          <w:szCs w:val="26"/>
          <w:spacing w:val="17"/>
        </w:rPr>
        <w:t xml:space="preserve"> </w:t>
      </w:r>
      <w:r>
        <w:rPr>
          <w:rFonts w:ascii="Cambria" w:hAnsi="Cambria" w:eastAsia="Cambria" w:cs="Cambria"/>
          <w:sz w:val="26"/>
          <w:szCs w:val="26"/>
          <w:spacing w:val="-6"/>
        </w:rPr>
        <w:t>1 </w:t>
      </w:r>
      <w:r>
        <w:rPr>
          <w:rFonts w:ascii="SimSun" w:hAnsi="SimSun" w:eastAsia="SimSun" w:cs="SimSun"/>
          <w:sz w:val="22"/>
          <w:szCs w:val="22"/>
          <w:spacing w:val="-6"/>
        </w:rPr>
        <w:t>产品标准</w:t>
      </w:r>
    </w:p>
    <w:p>
      <w:pPr>
        <w:ind w:left="228" w:right="127" w:firstLine="497"/>
        <w:spacing w:before="207" w:line="390" w:lineRule="auto"/>
        <w:jc w:val="both"/>
        <w:rPr>
          <w:rFonts w:ascii="SimSun" w:hAnsi="SimSun" w:eastAsia="SimSun" w:cs="SimSun"/>
          <w:sz w:val="22"/>
          <w:szCs w:val="22"/>
        </w:rPr>
      </w:pPr>
      <w:r>
        <w:rPr>
          <w:rFonts w:ascii="SimSun" w:hAnsi="SimSun" w:eastAsia="SimSun" w:cs="SimSun"/>
          <w:sz w:val="22"/>
          <w:szCs w:val="22"/>
          <w:spacing w:val="19"/>
        </w:rPr>
        <w:t>公司具有完备的体系文件，按照</w:t>
      </w:r>
      <w:r>
        <w:rPr>
          <w:rFonts w:ascii="SimSun" w:hAnsi="SimSun" w:eastAsia="SimSun" w:cs="SimSun"/>
          <w:sz w:val="22"/>
          <w:szCs w:val="22"/>
          <w:spacing w:val="51"/>
        </w:rPr>
        <w:t xml:space="preserve"> </w:t>
      </w:r>
      <w:r>
        <w:rPr>
          <w:rFonts w:ascii="SimSun" w:hAnsi="SimSun" w:eastAsia="SimSun" w:cs="SimSun"/>
          <w:sz w:val="22"/>
          <w:szCs w:val="22"/>
        </w:rPr>
        <w:t>ISO</w:t>
      </w:r>
      <w:r>
        <w:rPr>
          <w:rFonts w:ascii="SimSun" w:hAnsi="SimSun" w:eastAsia="SimSun" w:cs="SimSun"/>
          <w:sz w:val="22"/>
          <w:szCs w:val="22"/>
          <w:spacing w:val="19"/>
        </w:rPr>
        <w:t xml:space="preserve"> 9001质量管理</w:t>
      </w:r>
      <w:r>
        <w:rPr>
          <w:rFonts w:ascii="SimSun" w:hAnsi="SimSun" w:eastAsia="SimSun" w:cs="SimSun"/>
          <w:sz w:val="22"/>
          <w:szCs w:val="22"/>
          <w:spacing w:val="18"/>
        </w:rPr>
        <w:t>体系认证等管理体系要求 及公</w:t>
      </w:r>
      <w:r>
        <w:rPr>
          <w:rFonts w:ascii="SimSun" w:hAnsi="SimSun" w:eastAsia="SimSun" w:cs="SimSun"/>
          <w:sz w:val="22"/>
          <w:szCs w:val="22"/>
        </w:rPr>
        <w:t xml:space="preserve"> </w:t>
      </w:r>
      <w:r>
        <w:rPr>
          <w:rFonts w:ascii="SimSun" w:hAnsi="SimSun" w:eastAsia="SimSun" w:cs="SimSun"/>
          <w:sz w:val="22"/>
          <w:szCs w:val="22"/>
          <w:spacing w:val="23"/>
        </w:rPr>
        <w:t>司的实际情况，确保与管理活动、资源提供、产品实现</w:t>
      </w:r>
      <w:r>
        <w:rPr>
          <w:rFonts w:ascii="SimSun" w:hAnsi="SimSun" w:eastAsia="SimSun" w:cs="SimSun"/>
          <w:sz w:val="22"/>
          <w:szCs w:val="22"/>
          <w:spacing w:val="22"/>
        </w:rPr>
        <w:t>和测量有关的过程都进行了 有</w:t>
      </w:r>
    </w:p>
    <w:p>
      <w:pPr>
        <w:ind w:left="224"/>
        <w:spacing w:line="227" w:lineRule="auto"/>
        <w:rPr>
          <w:rFonts w:ascii="SimSun" w:hAnsi="SimSun" w:eastAsia="SimSun" w:cs="SimSun"/>
          <w:sz w:val="22"/>
          <w:szCs w:val="22"/>
        </w:rPr>
      </w:pPr>
      <w:r>
        <w:rPr>
          <w:rFonts w:ascii="SimSun" w:hAnsi="SimSun" w:eastAsia="SimSun" w:cs="SimSun"/>
          <w:sz w:val="22"/>
          <w:szCs w:val="22"/>
          <w:spacing w:val="13"/>
        </w:rPr>
        <w:t>效策划，编制了适宜的文件，</w:t>
      </w:r>
      <w:r>
        <w:rPr>
          <w:rFonts w:ascii="SimSun" w:hAnsi="SimSun" w:eastAsia="SimSun" w:cs="SimSun"/>
          <w:sz w:val="22"/>
          <w:szCs w:val="22"/>
          <w:spacing w:val="64"/>
        </w:rPr>
        <w:t xml:space="preserve"> </w:t>
      </w:r>
      <w:r>
        <w:rPr>
          <w:rFonts w:ascii="SimSun" w:hAnsi="SimSun" w:eastAsia="SimSun" w:cs="SimSun"/>
          <w:sz w:val="22"/>
          <w:szCs w:val="22"/>
          <w:spacing w:val="13"/>
        </w:rPr>
        <w:t>以使质量管理体系有效运行。</w:t>
      </w:r>
    </w:p>
    <w:p>
      <w:pPr>
        <w:ind w:left="713"/>
        <w:spacing w:before="196" w:line="466" w:lineRule="exact"/>
        <w:rPr>
          <w:rFonts w:ascii="SimSun" w:hAnsi="SimSun" w:eastAsia="SimSun" w:cs="SimSun"/>
          <w:sz w:val="22"/>
          <w:szCs w:val="22"/>
        </w:rPr>
      </w:pPr>
      <w:r>
        <w:rPr>
          <w:rFonts w:ascii="SimSun" w:hAnsi="SimSun" w:eastAsia="SimSun" w:cs="SimSun"/>
          <w:sz w:val="22"/>
          <w:szCs w:val="22"/>
          <w:spacing w:val="17"/>
          <w:position w:val="18"/>
        </w:rPr>
        <w:t>我公司积极参与行业协会建设工作，公司拥有目前已获得国家专利10项，其</w:t>
      </w:r>
      <w:r>
        <w:rPr>
          <w:rFonts w:ascii="SimSun" w:hAnsi="SimSun" w:eastAsia="SimSun" w:cs="SimSun"/>
          <w:sz w:val="22"/>
          <w:szCs w:val="22"/>
          <w:spacing w:val="16"/>
          <w:position w:val="18"/>
        </w:rPr>
        <w:t>中发明</w:t>
      </w:r>
    </w:p>
    <w:p>
      <w:pPr>
        <w:ind w:left="225"/>
        <w:spacing w:line="228" w:lineRule="auto"/>
        <w:rPr>
          <w:rFonts w:ascii="SimSun" w:hAnsi="SimSun" w:eastAsia="SimSun" w:cs="SimSun"/>
          <w:sz w:val="22"/>
          <w:szCs w:val="22"/>
        </w:rPr>
      </w:pPr>
      <w:r>
        <w:rPr>
          <w:rFonts w:ascii="SimSun" w:hAnsi="SimSun" w:eastAsia="SimSun" w:cs="SimSun"/>
          <w:sz w:val="22"/>
          <w:szCs w:val="22"/>
          <w:spacing w:val="9"/>
        </w:rPr>
        <w:t>专利1项。</w:t>
      </w:r>
    </w:p>
    <w:p>
      <w:pPr>
        <w:ind w:left="480"/>
        <w:spacing w:before="181" w:line="209" w:lineRule="auto"/>
        <w:outlineLvl w:val="1"/>
        <w:rPr>
          <w:rFonts w:ascii="SimSun" w:hAnsi="SimSun" w:eastAsia="SimSun" w:cs="SimSun"/>
          <w:sz w:val="22"/>
          <w:szCs w:val="22"/>
        </w:rPr>
      </w:pPr>
      <w:bookmarkStart w:name="bookmark24" w:id="24"/>
      <w:bookmarkEnd w:id="24"/>
      <w:r>
        <w:rPr>
          <w:rFonts w:ascii="Cambria" w:hAnsi="Cambria" w:eastAsia="Cambria" w:cs="Cambria"/>
          <w:sz w:val="26"/>
          <w:szCs w:val="26"/>
          <w:spacing w:val="1"/>
        </w:rPr>
        <w:t>4.2</w:t>
      </w:r>
      <w:r>
        <w:rPr>
          <w:rFonts w:ascii="Cambria" w:hAnsi="Cambria" w:eastAsia="Cambria" w:cs="Cambria"/>
          <w:sz w:val="26"/>
          <w:szCs w:val="26"/>
          <w:spacing w:val="17"/>
        </w:rPr>
        <w:t xml:space="preserve"> </w:t>
      </w:r>
      <w:r>
        <w:rPr>
          <w:rFonts w:ascii="SimSun" w:hAnsi="SimSun" w:eastAsia="SimSun" w:cs="SimSun"/>
          <w:sz w:val="22"/>
          <w:szCs w:val="22"/>
          <w:spacing w:val="1"/>
        </w:rPr>
        <w:t>计量水平</w:t>
      </w:r>
    </w:p>
    <w:p>
      <w:pPr>
        <w:ind w:right="103" w:firstLine="504"/>
        <w:spacing w:before="206" w:line="391" w:lineRule="auto"/>
        <w:jc w:val="both"/>
        <w:rPr>
          <w:rFonts w:ascii="SimSun" w:hAnsi="SimSun" w:eastAsia="SimSun" w:cs="SimSun"/>
          <w:sz w:val="22"/>
          <w:szCs w:val="22"/>
        </w:rPr>
      </w:pPr>
      <w:r>
        <w:rPr>
          <w:rFonts w:ascii="SimSun" w:hAnsi="SimSun" w:eastAsia="SimSun" w:cs="SimSun"/>
          <w:sz w:val="22"/>
          <w:szCs w:val="22"/>
          <w:spacing w:val="14"/>
        </w:rPr>
        <w:t>公司遵循“计量准确、科学公正</w:t>
      </w:r>
      <w:r>
        <w:rPr>
          <w:rFonts w:ascii="SimSun" w:hAnsi="SimSun" w:eastAsia="SimSun" w:cs="SimSun"/>
          <w:sz w:val="22"/>
          <w:szCs w:val="22"/>
          <w:spacing w:val="-67"/>
        </w:rPr>
        <w:t xml:space="preserve"> </w:t>
      </w:r>
      <w:r>
        <w:rPr>
          <w:rFonts w:ascii="SimSun" w:hAnsi="SimSun" w:eastAsia="SimSun" w:cs="SimSun"/>
          <w:sz w:val="22"/>
          <w:szCs w:val="22"/>
          <w:spacing w:val="14"/>
        </w:rPr>
        <w:t>”的原则，按照</w:t>
      </w:r>
      <w:r>
        <w:rPr>
          <w:rFonts w:ascii="SimSun" w:hAnsi="SimSun" w:eastAsia="SimSun" w:cs="SimSun"/>
          <w:sz w:val="22"/>
          <w:szCs w:val="22"/>
          <w:spacing w:val="41"/>
        </w:rPr>
        <w:t xml:space="preserve"> </w:t>
      </w:r>
      <w:r>
        <w:rPr>
          <w:rFonts w:ascii="SimSun" w:hAnsi="SimSun" w:eastAsia="SimSun" w:cs="SimSun"/>
          <w:sz w:val="22"/>
          <w:szCs w:val="22"/>
        </w:rPr>
        <w:t>ISO</w:t>
      </w:r>
      <w:r>
        <w:rPr>
          <w:rFonts w:ascii="SimSun" w:hAnsi="SimSun" w:eastAsia="SimSun" w:cs="SimSun"/>
          <w:sz w:val="22"/>
          <w:szCs w:val="22"/>
          <w:spacing w:val="14"/>
        </w:rPr>
        <w:t>10012</w:t>
      </w:r>
      <w:r>
        <w:rPr>
          <w:rFonts w:ascii="SimSun" w:hAnsi="SimSun" w:eastAsia="SimSun" w:cs="SimSun"/>
          <w:sz w:val="22"/>
          <w:szCs w:val="22"/>
          <w:spacing w:val="55"/>
        </w:rPr>
        <w:t xml:space="preserve"> </w:t>
      </w:r>
      <w:r>
        <w:rPr>
          <w:rFonts w:ascii="SimSun" w:hAnsi="SimSun" w:eastAsia="SimSun" w:cs="SimSun"/>
          <w:sz w:val="22"/>
          <w:szCs w:val="22"/>
          <w:spacing w:val="14"/>
        </w:rPr>
        <w:t>的要求，覆盖从物资采购</w:t>
      </w:r>
      <w:r>
        <w:rPr>
          <w:rFonts w:ascii="SimSun" w:hAnsi="SimSun" w:eastAsia="SimSun" w:cs="SimSun"/>
          <w:sz w:val="22"/>
          <w:szCs w:val="22"/>
        </w:rPr>
        <w:t xml:space="preserve">  </w:t>
      </w:r>
      <w:r>
        <w:rPr>
          <w:rFonts w:ascii="SimSun" w:hAnsi="SimSun" w:eastAsia="SimSun" w:cs="SimSun"/>
          <w:sz w:val="22"/>
          <w:szCs w:val="22"/>
          <w:spacing w:val="20"/>
        </w:rPr>
        <w:t>验收到产品出厂交付的全过程管理，</w:t>
      </w:r>
      <w:r>
        <w:rPr>
          <w:rFonts w:ascii="SimSun" w:hAnsi="SimSun" w:eastAsia="SimSun" w:cs="SimSun"/>
          <w:sz w:val="22"/>
          <w:szCs w:val="22"/>
          <w:spacing w:val="-60"/>
        </w:rPr>
        <w:t xml:space="preserve"> </w:t>
      </w:r>
      <w:r>
        <w:rPr>
          <w:rFonts w:ascii="SimSun" w:hAnsi="SimSun" w:eastAsia="SimSun" w:cs="SimSun"/>
          <w:sz w:val="22"/>
          <w:szCs w:val="22"/>
          <w:spacing w:val="20"/>
        </w:rPr>
        <w:t>同时配备了验等全面的试验分析，整体试验设备配备</w:t>
      </w:r>
    </w:p>
    <w:p>
      <w:pPr>
        <w:ind w:left="1"/>
        <w:spacing w:before="1" w:line="227" w:lineRule="auto"/>
        <w:rPr>
          <w:rFonts w:ascii="SimSun" w:hAnsi="SimSun" w:eastAsia="SimSun" w:cs="SimSun"/>
          <w:sz w:val="22"/>
          <w:szCs w:val="22"/>
        </w:rPr>
      </w:pPr>
      <w:r>
        <w:rPr>
          <w:rFonts w:ascii="SimSun" w:hAnsi="SimSun" w:eastAsia="SimSun" w:cs="SimSun"/>
          <w:sz w:val="22"/>
          <w:szCs w:val="22"/>
          <w:spacing w:val="18"/>
        </w:rPr>
        <w:t>情况已经处于国内同行业领先水平。</w:t>
      </w:r>
    </w:p>
    <w:p>
      <w:pPr>
        <w:ind w:left="480"/>
        <w:spacing w:before="180" w:line="209" w:lineRule="auto"/>
        <w:outlineLvl w:val="1"/>
        <w:rPr>
          <w:rFonts w:ascii="SimSun" w:hAnsi="SimSun" w:eastAsia="SimSun" w:cs="SimSun"/>
          <w:sz w:val="22"/>
          <w:szCs w:val="22"/>
        </w:rPr>
      </w:pPr>
      <w:bookmarkStart w:name="bookmark25" w:id="25"/>
      <w:bookmarkEnd w:id="25"/>
      <w:r>
        <w:rPr>
          <w:rFonts w:ascii="Cambria" w:hAnsi="Cambria" w:eastAsia="Cambria" w:cs="Cambria"/>
          <w:sz w:val="26"/>
          <w:szCs w:val="26"/>
          <w:spacing w:val="6"/>
        </w:rPr>
        <w:t>4.3 </w:t>
      </w:r>
      <w:r>
        <w:rPr>
          <w:rFonts w:ascii="SimSun" w:hAnsi="SimSun" w:eastAsia="SimSun" w:cs="SimSun"/>
          <w:sz w:val="22"/>
          <w:szCs w:val="22"/>
          <w:spacing w:val="6"/>
        </w:rPr>
        <w:t>认证认可情况</w:t>
      </w:r>
    </w:p>
    <w:p>
      <w:pPr>
        <w:ind w:left="737"/>
        <w:spacing w:before="195" w:line="228" w:lineRule="auto"/>
        <w:rPr>
          <w:rFonts w:ascii="SimSun" w:hAnsi="SimSun" w:eastAsia="SimSun" w:cs="SimSun"/>
          <w:sz w:val="22"/>
          <w:szCs w:val="22"/>
        </w:rPr>
      </w:pPr>
      <w:r>
        <w:rPr>
          <w:rFonts w:ascii="SimSun" w:hAnsi="SimSun" w:eastAsia="SimSun" w:cs="SimSun"/>
          <w:sz w:val="22"/>
          <w:szCs w:val="22"/>
          <w:spacing w:val="8"/>
        </w:rPr>
        <w:t>公司先后导入了 </w:t>
      </w:r>
      <w:r>
        <w:rPr>
          <w:rFonts w:ascii="Calibri" w:hAnsi="Calibri" w:eastAsia="Calibri" w:cs="Calibri"/>
          <w:sz w:val="22"/>
          <w:szCs w:val="22"/>
        </w:rPr>
        <w:t>ISO</w:t>
      </w:r>
      <w:r>
        <w:rPr>
          <w:rFonts w:ascii="Calibri" w:hAnsi="Calibri" w:eastAsia="Calibri" w:cs="Calibri"/>
          <w:sz w:val="22"/>
          <w:szCs w:val="22"/>
          <w:spacing w:val="8"/>
        </w:rPr>
        <w:t xml:space="preserve"> 9001</w:t>
      </w:r>
      <w:r>
        <w:rPr>
          <w:rFonts w:ascii="Calibri" w:hAnsi="Calibri" w:eastAsia="Calibri" w:cs="Calibri"/>
          <w:sz w:val="22"/>
          <w:szCs w:val="22"/>
          <w:spacing w:val="30"/>
        </w:rPr>
        <w:t xml:space="preserve"> </w:t>
      </w:r>
      <w:r>
        <w:rPr>
          <w:rFonts w:ascii="SimSun" w:hAnsi="SimSun" w:eastAsia="SimSun" w:cs="SimSun"/>
          <w:sz w:val="22"/>
          <w:szCs w:val="22"/>
          <w:spacing w:val="8"/>
        </w:rPr>
        <w:t>、</w:t>
      </w:r>
      <w:r>
        <w:rPr>
          <w:rFonts w:ascii="Calibri" w:hAnsi="Calibri" w:eastAsia="Calibri" w:cs="Calibri"/>
          <w:sz w:val="22"/>
          <w:szCs w:val="22"/>
        </w:rPr>
        <w:t>ISO</w:t>
      </w:r>
      <w:r>
        <w:rPr>
          <w:rFonts w:ascii="Calibri" w:hAnsi="Calibri" w:eastAsia="Calibri" w:cs="Calibri"/>
          <w:sz w:val="22"/>
          <w:szCs w:val="22"/>
          <w:spacing w:val="8"/>
        </w:rPr>
        <w:t>14001</w:t>
      </w:r>
      <w:r>
        <w:rPr>
          <w:rFonts w:ascii="Calibri" w:hAnsi="Calibri" w:eastAsia="Calibri" w:cs="Calibri"/>
          <w:sz w:val="22"/>
          <w:szCs w:val="22"/>
          <w:spacing w:val="31"/>
          <w:w w:val="101"/>
        </w:rPr>
        <w:t xml:space="preserve"> </w:t>
      </w:r>
      <w:r>
        <w:rPr>
          <w:rFonts w:ascii="SimSun" w:hAnsi="SimSun" w:eastAsia="SimSun" w:cs="SimSun"/>
          <w:sz w:val="22"/>
          <w:szCs w:val="22"/>
          <w:spacing w:val="8"/>
        </w:rPr>
        <w:t>、</w:t>
      </w:r>
      <w:r>
        <w:rPr>
          <w:rFonts w:ascii="Calibri" w:hAnsi="Calibri" w:eastAsia="Calibri" w:cs="Calibri"/>
          <w:sz w:val="22"/>
          <w:szCs w:val="22"/>
        </w:rPr>
        <w:t>ISO</w:t>
      </w:r>
      <w:r>
        <w:rPr>
          <w:rFonts w:ascii="Calibri" w:hAnsi="Calibri" w:eastAsia="Calibri" w:cs="Calibri"/>
          <w:sz w:val="22"/>
          <w:szCs w:val="22"/>
          <w:spacing w:val="7"/>
        </w:rPr>
        <w:t>4500</w:t>
      </w:r>
      <w:r>
        <w:rPr>
          <w:rFonts w:ascii="Calibri" w:hAnsi="Calibri" w:eastAsia="Calibri" w:cs="Calibri"/>
          <w:sz w:val="22"/>
          <w:szCs w:val="22"/>
          <w:spacing w:val="20"/>
        </w:rPr>
        <w:t xml:space="preserve"> </w:t>
      </w:r>
      <w:r>
        <w:rPr>
          <w:rFonts w:ascii="SimSun" w:hAnsi="SimSun" w:eastAsia="SimSun" w:cs="SimSun"/>
          <w:sz w:val="22"/>
          <w:szCs w:val="22"/>
          <w:spacing w:val="7"/>
        </w:rPr>
        <w:t>等管理体系。</w:t>
      </w:r>
    </w:p>
    <w:p>
      <w:pPr>
        <w:pStyle w:val="BodyText"/>
        <w:spacing w:line="276" w:lineRule="auto"/>
        <w:rPr/>
      </w:pPr>
      <w:r/>
    </w:p>
    <w:p>
      <w:pPr>
        <w:ind w:left="4" w:right="84" w:firstLine="490"/>
        <w:spacing w:before="72" w:line="398" w:lineRule="auto"/>
        <w:jc w:val="both"/>
        <w:rPr>
          <w:rFonts w:ascii="SimSun" w:hAnsi="SimSun" w:eastAsia="SimSun" w:cs="SimSun"/>
          <w:sz w:val="22"/>
          <w:szCs w:val="22"/>
        </w:rPr>
      </w:pPr>
      <w:r>
        <w:rPr>
          <w:rFonts w:ascii="SimSun" w:hAnsi="SimSun" w:eastAsia="SimSun" w:cs="SimSun"/>
          <w:sz w:val="22"/>
          <w:szCs w:val="22"/>
          <w:spacing w:val="21"/>
        </w:rPr>
        <w:t>我公司按照国家有关法律、法规、规章、标准等的要求，建立和完善了安全生产管理</w:t>
      </w:r>
      <w:r>
        <w:rPr>
          <w:rFonts w:ascii="SimSun" w:hAnsi="SimSun" w:eastAsia="SimSun" w:cs="SimSun"/>
          <w:sz w:val="22"/>
          <w:szCs w:val="22"/>
          <w:spacing w:val="15"/>
        </w:rPr>
        <w:t xml:space="preserve"> </w:t>
      </w:r>
      <w:r>
        <w:rPr>
          <w:rFonts w:ascii="SimSun" w:hAnsi="SimSun" w:eastAsia="SimSun" w:cs="SimSun"/>
          <w:sz w:val="22"/>
          <w:szCs w:val="22"/>
          <w:spacing w:val="22"/>
        </w:rPr>
        <w:t>制度、管理制度和安全操作规程，并悬挂上墙。加强对职工</w:t>
      </w:r>
      <w:r>
        <w:rPr>
          <w:rFonts w:ascii="SimSun" w:hAnsi="SimSun" w:eastAsia="SimSun" w:cs="SimSun"/>
          <w:sz w:val="22"/>
          <w:szCs w:val="22"/>
          <w:spacing w:val="21"/>
        </w:rPr>
        <w:t>的宣传教育，狠抓制度的落实</w:t>
      </w:r>
    </w:p>
    <w:p>
      <w:pPr>
        <w:ind w:left="6"/>
        <w:spacing w:before="1" w:line="227" w:lineRule="auto"/>
        <w:rPr>
          <w:rFonts w:ascii="SimSun" w:hAnsi="SimSun" w:eastAsia="SimSun" w:cs="SimSun"/>
          <w:sz w:val="22"/>
          <w:szCs w:val="22"/>
        </w:rPr>
      </w:pPr>
      <w:r>
        <w:rPr>
          <w:rFonts w:ascii="SimSun" w:hAnsi="SimSun" w:eastAsia="SimSun" w:cs="SimSun"/>
          <w:sz w:val="22"/>
          <w:szCs w:val="22"/>
          <w:spacing w:val="18"/>
        </w:rPr>
        <w:t>工作，确保了各项制度的贯彻落实，有效杜绝了“三违</w:t>
      </w:r>
      <w:r>
        <w:rPr>
          <w:rFonts w:ascii="SimSun" w:hAnsi="SimSun" w:eastAsia="SimSun" w:cs="SimSun"/>
          <w:sz w:val="22"/>
          <w:szCs w:val="22"/>
          <w:spacing w:val="-64"/>
        </w:rPr>
        <w:t xml:space="preserve"> </w:t>
      </w:r>
      <w:r>
        <w:rPr>
          <w:rFonts w:ascii="SimSun" w:hAnsi="SimSun" w:eastAsia="SimSun" w:cs="SimSun"/>
          <w:sz w:val="22"/>
          <w:szCs w:val="22"/>
          <w:spacing w:val="18"/>
        </w:rPr>
        <w:t>”现象发生。</w:t>
      </w:r>
    </w:p>
    <w:p>
      <w:pPr>
        <w:pStyle w:val="BodyText"/>
        <w:spacing w:line="297" w:lineRule="auto"/>
        <w:rPr/>
      </w:pPr>
      <w:r/>
    </w:p>
    <w:p>
      <w:pPr>
        <w:ind w:right="39" w:firstLine="495"/>
        <w:spacing w:before="72" w:line="399" w:lineRule="auto"/>
        <w:rPr>
          <w:rFonts w:ascii="SimSun" w:hAnsi="SimSun" w:eastAsia="SimSun" w:cs="SimSun"/>
          <w:sz w:val="22"/>
          <w:szCs w:val="22"/>
        </w:rPr>
      </w:pPr>
      <w:r>
        <w:rPr>
          <w:rFonts w:ascii="SimSun" w:hAnsi="SimSun" w:eastAsia="SimSun" w:cs="SimSun"/>
          <w:sz w:val="22"/>
          <w:szCs w:val="22"/>
          <w:spacing w:val="23"/>
        </w:rPr>
        <w:t>为了有效防范重、特大事故的发生，公司加强了对特种设</w:t>
      </w:r>
      <w:r>
        <w:rPr>
          <w:rFonts w:ascii="SimSun" w:hAnsi="SimSun" w:eastAsia="SimSun" w:cs="SimSun"/>
          <w:sz w:val="22"/>
          <w:szCs w:val="22"/>
          <w:spacing w:val="22"/>
        </w:rPr>
        <w:t>备和特种作业人员的安全管</w:t>
      </w:r>
      <w:r>
        <w:rPr>
          <w:rFonts w:ascii="SimSun" w:hAnsi="SimSun" w:eastAsia="SimSun" w:cs="SimSun"/>
          <w:sz w:val="22"/>
          <w:szCs w:val="22"/>
        </w:rPr>
        <w:t xml:space="preserve"> </w:t>
      </w:r>
      <w:r>
        <w:rPr>
          <w:rFonts w:ascii="SimSun" w:hAnsi="SimSun" w:eastAsia="SimSun" w:cs="SimSun"/>
          <w:sz w:val="22"/>
          <w:szCs w:val="22"/>
          <w:spacing w:val="22"/>
        </w:rPr>
        <w:t>理</w:t>
      </w:r>
      <w:r>
        <w:rPr>
          <w:rFonts w:ascii="SimSun" w:hAnsi="SimSun" w:eastAsia="SimSun" w:cs="SimSun"/>
          <w:sz w:val="22"/>
          <w:szCs w:val="22"/>
          <w:spacing w:val="-57"/>
        </w:rPr>
        <w:t xml:space="preserve"> </w:t>
      </w:r>
      <w:r>
        <w:rPr>
          <w:rFonts w:ascii="SimSun" w:hAnsi="SimSun" w:eastAsia="SimSun" w:cs="SimSun"/>
          <w:sz w:val="22"/>
          <w:szCs w:val="22"/>
          <w:spacing w:val="22"/>
        </w:rPr>
        <w:t>，完善了特种设备和特种作业人员的安全管理制度</w:t>
      </w:r>
      <w:r>
        <w:rPr>
          <w:rFonts w:ascii="SimSun" w:hAnsi="SimSun" w:eastAsia="SimSun" w:cs="SimSun"/>
          <w:sz w:val="22"/>
          <w:szCs w:val="22"/>
          <w:spacing w:val="21"/>
        </w:rPr>
        <w:t>，对特种设备定期进行保养和检测，</w:t>
      </w:r>
      <w:r>
        <w:rPr>
          <w:rFonts w:ascii="SimSun" w:hAnsi="SimSun" w:eastAsia="SimSun" w:cs="SimSun"/>
          <w:sz w:val="22"/>
          <w:szCs w:val="22"/>
        </w:rPr>
        <w:t xml:space="preserve"> </w:t>
      </w:r>
      <w:r>
        <w:rPr>
          <w:rFonts w:ascii="SimSun" w:hAnsi="SimSun" w:eastAsia="SimSun" w:cs="SimSun"/>
          <w:sz w:val="22"/>
          <w:szCs w:val="22"/>
          <w:spacing w:val="23"/>
        </w:rPr>
        <w:t>及时整改存在的问题，确保设备保持良好的运行状态。公司的特种作业人员，</w:t>
      </w:r>
      <w:r>
        <w:rPr>
          <w:rFonts w:ascii="SimSun" w:hAnsi="SimSun" w:eastAsia="SimSun" w:cs="SimSun"/>
          <w:sz w:val="22"/>
          <w:szCs w:val="22"/>
          <w:spacing w:val="22"/>
        </w:rPr>
        <w:t>经过上级主</w:t>
      </w:r>
    </w:p>
    <w:p>
      <w:pPr>
        <w:ind w:left="6"/>
        <w:spacing w:before="1" w:line="227" w:lineRule="auto"/>
        <w:rPr>
          <w:rFonts w:ascii="SimSun" w:hAnsi="SimSun" w:eastAsia="SimSun" w:cs="SimSun"/>
          <w:sz w:val="22"/>
          <w:szCs w:val="22"/>
        </w:rPr>
      </w:pPr>
      <w:r>
        <w:rPr>
          <w:rFonts w:ascii="SimSun" w:hAnsi="SimSun" w:eastAsia="SimSun" w:cs="SimSun"/>
          <w:sz w:val="22"/>
          <w:szCs w:val="22"/>
          <w:spacing w:val="19"/>
        </w:rPr>
        <w:t>管部门培训并考试合格后，持证上岗，规范操作，确保了作业安全。</w:t>
      </w:r>
    </w:p>
    <w:p>
      <w:pPr>
        <w:pStyle w:val="BodyText"/>
        <w:spacing w:line="354" w:lineRule="auto"/>
        <w:rPr/>
      </w:pPr>
      <w:r/>
    </w:p>
    <w:p>
      <w:pPr>
        <w:ind w:left="3287"/>
        <w:spacing w:before="99" w:line="227" w:lineRule="auto"/>
        <w:outlineLvl w:val="0"/>
        <w:rPr>
          <w:rFonts w:ascii="SimHei" w:hAnsi="SimHei" w:eastAsia="SimHei" w:cs="SimHei"/>
          <w:sz w:val="30"/>
          <w:szCs w:val="30"/>
        </w:rPr>
      </w:pPr>
      <w:bookmarkStart w:name="bookmark26" w:id="26"/>
      <w:bookmarkEnd w:id="26"/>
      <w:bookmarkStart w:name="bookmark27" w:id="27"/>
      <w:bookmarkEnd w:id="27"/>
      <w:r>
        <w:rPr>
          <w:rFonts w:ascii="SimHei" w:hAnsi="SimHei" w:eastAsia="SimHei" w:cs="SimHei"/>
          <w:sz w:val="30"/>
          <w:szCs w:val="30"/>
          <w:spacing w:val="7"/>
        </w:rPr>
        <w:t>第五章</w:t>
      </w:r>
      <w:r>
        <w:rPr>
          <w:rFonts w:ascii="SimHei" w:hAnsi="SimHei" w:eastAsia="SimHei" w:cs="SimHei"/>
          <w:sz w:val="30"/>
          <w:szCs w:val="30"/>
          <w:spacing w:val="7"/>
        </w:rPr>
        <w:t xml:space="preserve"> </w:t>
      </w:r>
      <w:r>
        <w:rPr>
          <w:rFonts w:ascii="SimHei" w:hAnsi="SimHei" w:eastAsia="SimHei" w:cs="SimHei"/>
          <w:sz w:val="30"/>
          <w:szCs w:val="30"/>
          <w:spacing w:val="7"/>
        </w:rPr>
        <w:t>产品质量责任</w:t>
      </w:r>
    </w:p>
    <w:p>
      <w:pPr>
        <w:ind w:left="498"/>
        <w:spacing w:before="234" w:line="209" w:lineRule="auto"/>
        <w:outlineLvl w:val="1"/>
        <w:rPr>
          <w:rFonts w:ascii="SimSun" w:hAnsi="SimSun" w:eastAsia="SimSun" w:cs="SimSun"/>
          <w:sz w:val="22"/>
          <w:szCs w:val="22"/>
        </w:rPr>
      </w:pPr>
      <w:r>
        <w:rPr>
          <w:rFonts w:ascii="Cambria" w:hAnsi="Cambria" w:eastAsia="Cambria" w:cs="Cambria"/>
          <w:sz w:val="26"/>
          <w:szCs w:val="26"/>
          <w:spacing w:val="-3"/>
        </w:rPr>
        <w:t>5.</w:t>
      </w:r>
      <w:r>
        <w:rPr>
          <w:rFonts w:ascii="Cambria" w:hAnsi="Cambria" w:eastAsia="Cambria" w:cs="Cambria"/>
          <w:sz w:val="26"/>
          <w:szCs w:val="26"/>
          <w:spacing w:val="24"/>
        </w:rPr>
        <w:t xml:space="preserve"> </w:t>
      </w:r>
      <w:r>
        <w:rPr>
          <w:rFonts w:ascii="Cambria" w:hAnsi="Cambria" w:eastAsia="Cambria" w:cs="Cambria"/>
          <w:sz w:val="26"/>
          <w:szCs w:val="26"/>
          <w:spacing w:val="-3"/>
        </w:rPr>
        <w:t>1 </w:t>
      </w:r>
      <w:r>
        <w:rPr>
          <w:rFonts w:ascii="SimSun" w:hAnsi="SimSun" w:eastAsia="SimSun" w:cs="SimSun"/>
          <w:sz w:val="22"/>
          <w:szCs w:val="22"/>
          <w:spacing w:val="-3"/>
        </w:rPr>
        <w:t>产品质量承诺</w:t>
      </w:r>
    </w:p>
    <w:p>
      <w:pPr>
        <w:ind w:left="788"/>
        <w:spacing w:before="206" w:line="475" w:lineRule="exact"/>
        <w:rPr>
          <w:rFonts w:ascii="SimSun" w:hAnsi="SimSun" w:eastAsia="SimSun" w:cs="SimSun"/>
          <w:sz w:val="22"/>
          <w:szCs w:val="22"/>
        </w:rPr>
      </w:pPr>
      <w:r>
        <w:rPr>
          <w:rFonts w:ascii="SimSun" w:hAnsi="SimSun" w:eastAsia="SimSun" w:cs="SimSun"/>
          <w:sz w:val="22"/>
          <w:szCs w:val="22"/>
          <w:spacing w:val="20"/>
          <w:position w:val="19"/>
        </w:rPr>
        <w:t>1、本企业严格遵守《中华人民共和国产品质量法》等相关法</w:t>
      </w:r>
      <w:r>
        <w:rPr>
          <w:rFonts w:ascii="SimSun" w:hAnsi="SimSun" w:eastAsia="SimSun" w:cs="SimSun"/>
          <w:sz w:val="22"/>
          <w:szCs w:val="22"/>
          <w:spacing w:val="19"/>
          <w:position w:val="19"/>
        </w:rPr>
        <w:t>律法规，依法诚信经</w:t>
      </w:r>
    </w:p>
    <w:p>
      <w:pPr>
        <w:ind w:left="380"/>
        <w:spacing w:before="1" w:line="228" w:lineRule="auto"/>
        <w:rPr>
          <w:rFonts w:ascii="SimSun" w:hAnsi="SimSun" w:eastAsia="SimSun" w:cs="SimSun"/>
          <w:sz w:val="22"/>
          <w:szCs w:val="22"/>
        </w:rPr>
      </w:pPr>
      <w:r>
        <w:rPr>
          <w:rFonts w:ascii="SimSun" w:hAnsi="SimSun" w:eastAsia="SimSun" w:cs="SimSun"/>
          <w:sz w:val="22"/>
          <w:szCs w:val="22"/>
          <w:spacing w:val="-4"/>
        </w:rPr>
        <w:t>营。</w:t>
      </w:r>
    </w:p>
    <w:p>
      <w:pPr>
        <w:ind w:left="800"/>
        <w:spacing w:before="232" w:line="473" w:lineRule="exact"/>
        <w:rPr>
          <w:rFonts w:ascii="SimSun" w:hAnsi="SimSun" w:eastAsia="SimSun" w:cs="SimSun"/>
          <w:sz w:val="22"/>
          <w:szCs w:val="22"/>
        </w:rPr>
      </w:pPr>
      <w:r>
        <w:rPr>
          <w:rFonts w:ascii="SimSun" w:hAnsi="SimSun" w:eastAsia="SimSun" w:cs="SimSun"/>
          <w:sz w:val="22"/>
          <w:szCs w:val="22"/>
          <w:spacing w:val="18"/>
          <w:position w:val="18"/>
        </w:rPr>
        <w:t>2、本企业依法管理和生产，落实质量安全主体责任。建立健全各项管理制度，</w:t>
      </w:r>
    </w:p>
    <w:p>
      <w:pPr>
        <w:ind w:left="127"/>
        <w:spacing w:line="227" w:lineRule="auto"/>
        <w:rPr>
          <w:rFonts w:ascii="SimSun" w:hAnsi="SimSun" w:eastAsia="SimSun" w:cs="SimSun"/>
          <w:sz w:val="22"/>
          <w:szCs w:val="22"/>
        </w:rPr>
      </w:pPr>
      <w:r>
        <w:rPr>
          <w:rFonts w:ascii="SimSun" w:hAnsi="SimSun" w:eastAsia="SimSun" w:cs="SimSun"/>
          <w:sz w:val="22"/>
          <w:szCs w:val="22"/>
          <w:spacing w:val="15"/>
        </w:rPr>
        <w:t>完善各项记录和台账。</w:t>
      </w:r>
    </w:p>
    <w:p>
      <w:pPr>
        <w:ind w:left="754"/>
        <w:spacing w:before="233" w:line="227" w:lineRule="auto"/>
        <w:rPr>
          <w:rFonts w:ascii="SimSun" w:hAnsi="SimSun" w:eastAsia="SimSun" w:cs="SimSun"/>
          <w:sz w:val="22"/>
          <w:szCs w:val="22"/>
        </w:rPr>
      </w:pPr>
      <w:r>
        <w:rPr>
          <w:rFonts w:ascii="SimSun" w:hAnsi="SimSun" w:eastAsia="SimSun" w:cs="SimSun"/>
          <w:sz w:val="22"/>
          <w:szCs w:val="22"/>
          <w:spacing w:val="17"/>
        </w:rPr>
        <w:t>3</w:t>
      </w:r>
      <w:r>
        <w:rPr>
          <w:rFonts w:ascii="SimSun" w:hAnsi="SimSun" w:eastAsia="SimSun" w:cs="SimSun"/>
          <w:sz w:val="22"/>
          <w:szCs w:val="22"/>
          <w:spacing w:val="-63"/>
        </w:rPr>
        <w:t xml:space="preserve"> </w:t>
      </w:r>
      <w:r>
        <w:rPr>
          <w:rFonts w:ascii="SimSun" w:hAnsi="SimSun" w:eastAsia="SimSun" w:cs="SimSun"/>
          <w:sz w:val="22"/>
          <w:szCs w:val="22"/>
          <w:spacing w:val="17"/>
        </w:rPr>
        <w:t>、本企业周围环境、生产现场符合国家标准规定的要求。</w:t>
      </w:r>
    </w:p>
    <w:p>
      <w:pPr>
        <w:spacing w:line="227" w:lineRule="auto"/>
        <w:sectPr>
          <w:headerReference w:type="default" r:id="rId29"/>
          <w:footerReference w:type="default" r:id="rId30"/>
          <w:pgSz w:w="11907" w:h="16840"/>
          <w:pgMar w:top="1355" w:right="1075" w:bottom="1328" w:left="1316" w:header="1094" w:footer="1174" w:gutter="0"/>
        </w:sectPr>
        <w:rPr>
          <w:rFonts w:ascii="SimSun" w:hAnsi="SimSun" w:eastAsia="SimSun" w:cs="SimSun"/>
          <w:sz w:val="22"/>
          <w:szCs w:val="22"/>
        </w:rPr>
      </w:pPr>
    </w:p>
    <w:p>
      <w:pPr>
        <w:ind w:left="765"/>
        <w:spacing w:before="60" w:line="478" w:lineRule="exact"/>
        <w:rPr>
          <w:rFonts w:ascii="SimSun" w:hAnsi="SimSun" w:eastAsia="SimSun" w:cs="SimSun"/>
          <w:sz w:val="22"/>
          <w:szCs w:val="22"/>
        </w:rPr>
      </w:pPr>
      <w:r>
        <w:rPr>
          <w:rFonts w:ascii="SimSun" w:hAnsi="SimSun" w:eastAsia="SimSun" w:cs="SimSun"/>
          <w:sz w:val="22"/>
          <w:szCs w:val="22"/>
          <w:spacing w:val="20"/>
          <w:position w:val="19"/>
        </w:rPr>
        <w:t>4</w:t>
      </w:r>
      <w:r>
        <w:rPr>
          <w:rFonts w:ascii="SimSun" w:hAnsi="SimSun" w:eastAsia="SimSun" w:cs="SimSun"/>
          <w:sz w:val="22"/>
          <w:szCs w:val="22"/>
          <w:spacing w:val="-63"/>
          <w:position w:val="19"/>
        </w:rPr>
        <w:t xml:space="preserve"> </w:t>
      </w:r>
      <w:r>
        <w:rPr>
          <w:rFonts w:ascii="SimSun" w:hAnsi="SimSun" w:eastAsia="SimSun" w:cs="SimSun"/>
          <w:sz w:val="22"/>
          <w:szCs w:val="22"/>
          <w:spacing w:val="20"/>
          <w:position w:val="19"/>
        </w:rPr>
        <w:t>、本企业严格执行原辅材料检验制度，所</w:t>
      </w:r>
      <w:r>
        <w:rPr>
          <w:rFonts w:ascii="SimSun" w:hAnsi="SimSun" w:eastAsia="SimSun" w:cs="SimSun"/>
          <w:sz w:val="22"/>
          <w:szCs w:val="22"/>
          <w:spacing w:val="19"/>
          <w:position w:val="19"/>
        </w:rPr>
        <w:t>用的原辅材料及包装材料符合相应的国</w:t>
      </w:r>
    </w:p>
    <w:p>
      <w:pPr>
        <w:ind w:left="295"/>
        <w:spacing w:line="228" w:lineRule="auto"/>
        <w:rPr>
          <w:rFonts w:ascii="SimSun" w:hAnsi="SimSun" w:eastAsia="SimSun" w:cs="SimSun"/>
          <w:sz w:val="22"/>
          <w:szCs w:val="22"/>
        </w:rPr>
      </w:pPr>
      <w:r>
        <w:rPr>
          <w:rFonts w:ascii="SimSun" w:hAnsi="SimSun" w:eastAsia="SimSun" w:cs="SimSun"/>
          <w:sz w:val="22"/>
          <w:szCs w:val="22"/>
          <w:spacing w:val="17"/>
        </w:rPr>
        <w:t>家标准、行业标准及其相关规定。</w:t>
      </w:r>
    </w:p>
    <w:p>
      <w:pPr>
        <w:ind w:left="811"/>
        <w:spacing w:before="231" w:line="227" w:lineRule="auto"/>
        <w:rPr>
          <w:rFonts w:ascii="SimSun" w:hAnsi="SimSun" w:eastAsia="SimSun" w:cs="SimSun"/>
          <w:sz w:val="22"/>
          <w:szCs w:val="22"/>
        </w:rPr>
      </w:pPr>
      <w:r>
        <w:rPr>
          <w:rFonts w:ascii="SimSun" w:hAnsi="SimSun" w:eastAsia="SimSun" w:cs="SimSun"/>
          <w:sz w:val="22"/>
          <w:szCs w:val="22"/>
          <w:spacing w:val="16"/>
        </w:rPr>
        <w:t>5</w:t>
      </w:r>
      <w:r>
        <w:rPr>
          <w:rFonts w:ascii="SimSun" w:hAnsi="SimSun" w:eastAsia="SimSun" w:cs="SimSun"/>
          <w:sz w:val="22"/>
          <w:szCs w:val="22"/>
          <w:spacing w:val="-65"/>
        </w:rPr>
        <w:t xml:space="preserve"> </w:t>
      </w:r>
      <w:r>
        <w:rPr>
          <w:rFonts w:ascii="SimSun" w:hAnsi="SimSun" w:eastAsia="SimSun" w:cs="SimSun"/>
          <w:sz w:val="22"/>
          <w:szCs w:val="22"/>
          <w:spacing w:val="16"/>
        </w:rPr>
        <w:t>、本企业以“零缺陷</w:t>
      </w:r>
      <w:r>
        <w:rPr>
          <w:rFonts w:ascii="SimSun" w:hAnsi="SimSun" w:eastAsia="SimSun" w:cs="SimSun"/>
          <w:sz w:val="22"/>
          <w:szCs w:val="22"/>
          <w:spacing w:val="-70"/>
        </w:rPr>
        <w:t xml:space="preserve"> </w:t>
      </w:r>
      <w:r>
        <w:rPr>
          <w:rFonts w:ascii="SimSun" w:hAnsi="SimSun" w:eastAsia="SimSun" w:cs="SimSun"/>
          <w:sz w:val="22"/>
          <w:szCs w:val="22"/>
          <w:spacing w:val="16"/>
        </w:rPr>
        <w:t>”为目标，确保不合规格</w:t>
      </w:r>
      <w:r>
        <w:rPr>
          <w:rFonts w:ascii="SimSun" w:hAnsi="SimSun" w:eastAsia="SimSun" w:cs="SimSun"/>
          <w:sz w:val="22"/>
          <w:szCs w:val="22"/>
          <w:spacing w:val="15"/>
        </w:rPr>
        <w:t>产品不出厂。</w:t>
      </w:r>
    </w:p>
    <w:p>
      <w:pPr>
        <w:ind w:left="498"/>
        <w:spacing w:before="175" w:line="208" w:lineRule="auto"/>
        <w:outlineLvl w:val="1"/>
        <w:rPr>
          <w:rFonts w:ascii="SimSun" w:hAnsi="SimSun" w:eastAsia="SimSun" w:cs="SimSun"/>
          <w:sz w:val="22"/>
          <w:szCs w:val="22"/>
        </w:rPr>
      </w:pPr>
      <w:bookmarkStart w:name="bookmark28" w:id="28"/>
      <w:bookmarkEnd w:id="28"/>
      <w:r>
        <w:rPr>
          <w:rFonts w:ascii="Cambria" w:hAnsi="Cambria" w:eastAsia="Cambria" w:cs="Cambria"/>
          <w:sz w:val="26"/>
          <w:szCs w:val="26"/>
          <w:spacing w:val="4"/>
        </w:rPr>
        <w:t>5.2 </w:t>
      </w:r>
      <w:r>
        <w:rPr>
          <w:rFonts w:ascii="SimSun" w:hAnsi="SimSun" w:eastAsia="SimSun" w:cs="SimSun"/>
          <w:sz w:val="22"/>
          <w:szCs w:val="22"/>
          <w:spacing w:val="4"/>
        </w:rPr>
        <w:t>产品荣誉情况</w:t>
      </w:r>
    </w:p>
    <w:p>
      <w:pPr>
        <w:ind w:left="3" w:right="180" w:firstLine="494"/>
        <w:spacing w:before="211" w:line="396" w:lineRule="auto"/>
        <w:jc w:val="both"/>
        <w:rPr>
          <w:rFonts w:ascii="SimSun" w:hAnsi="SimSun" w:eastAsia="SimSun" w:cs="SimSun"/>
          <w:sz w:val="22"/>
          <w:szCs w:val="22"/>
        </w:rPr>
      </w:pPr>
      <w:r>
        <w:rPr>
          <w:rFonts w:ascii="SimSun" w:hAnsi="SimSun" w:eastAsia="SimSun" w:cs="SimSun"/>
          <w:sz w:val="22"/>
          <w:szCs w:val="22"/>
          <w:spacing w:val="16"/>
        </w:rPr>
        <w:t>公司按照“守法经营，依法纳税</w:t>
      </w:r>
      <w:r>
        <w:rPr>
          <w:rFonts w:ascii="SimSun" w:hAnsi="SimSun" w:eastAsia="SimSun" w:cs="SimSun"/>
          <w:sz w:val="22"/>
          <w:szCs w:val="22"/>
          <w:spacing w:val="-59"/>
        </w:rPr>
        <w:t xml:space="preserve"> </w:t>
      </w:r>
      <w:r>
        <w:rPr>
          <w:rFonts w:ascii="SimSun" w:hAnsi="SimSun" w:eastAsia="SimSun" w:cs="SimSun"/>
          <w:sz w:val="22"/>
          <w:szCs w:val="22"/>
          <w:spacing w:val="16"/>
        </w:rPr>
        <w:t>”的经营基本原则，严格遵守《公司法》</w:t>
      </w:r>
      <w:r>
        <w:rPr>
          <w:rFonts w:ascii="SimSun" w:hAnsi="SimSun" w:eastAsia="SimSun" w:cs="SimSun"/>
          <w:sz w:val="22"/>
          <w:szCs w:val="22"/>
          <w:spacing w:val="-57"/>
        </w:rPr>
        <w:t xml:space="preserve"> </w:t>
      </w:r>
      <w:r>
        <w:rPr>
          <w:rFonts w:ascii="SimSun" w:hAnsi="SimSun" w:eastAsia="SimSun" w:cs="SimSun"/>
          <w:sz w:val="22"/>
          <w:szCs w:val="22"/>
          <w:spacing w:val="16"/>
        </w:rPr>
        <w:t>、《安全生</w:t>
      </w:r>
      <w:r>
        <w:rPr>
          <w:rFonts w:ascii="SimSun" w:hAnsi="SimSun" w:eastAsia="SimSun" w:cs="SimSun"/>
          <w:sz w:val="22"/>
          <w:szCs w:val="22"/>
        </w:rPr>
        <w:t xml:space="preserve"> </w:t>
      </w:r>
      <w:r>
        <w:rPr>
          <w:rFonts w:ascii="SimSun" w:hAnsi="SimSun" w:eastAsia="SimSun" w:cs="SimSun"/>
          <w:sz w:val="22"/>
          <w:szCs w:val="22"/>
          <w:spacing w:val="18"/>
        </w:rPr>
        <w:t>产法》</w:t>
      </w:r>
      <w:r>
        <w:rPr>
          <w:rFonts w:ascii="SimSun" w:hAnsi="SimSun" w:eastAsia="SimSun" w:cs="SimSun"/>
          <w:sz w:val="22"/>
          <w:szCs w:val="22"/>
          <w:spacing w:val="-52"/>
        </w:rPr>
        <w:t xml:space="preserve"> </w:t>
      </w:r>
      <w:r>
        <w:rPr>
          <w:rFonts w:ascii="SimSun" w:hAnsi="SimSun" w:eastAsia="SimSun" w:cs="SimSun"/>
          <w:sz w:val="22"/>
          <w:szCs w:val="22"/>
          <w:spacing w:val="18"/>
        </w:rPr>
        <w:t>等各项法律法规要求，形成良好的遵德行为规范环境。公司</w:t>
      </w:r>
      <w:r>
        <w:rPr>
          <w:rFonts w:ascii="SimSun" w:hAnsi="SimSun" w:eastAsia="SimSun" w:cs="SimSun"/>
          <w:sz w:val="22"/>
          <w:szCs w:val="22"/>
          <w:spacing w:val="17"/>
        </w:rPr>
        <w:t>被授浙江省科技型中小</w:t>
      </w:r>
    </w:p>
    <w:p>
      <w:pPr>
        <w:ind w:left="6"/>
        <w:spacing w:before="1" w:line="226" w:lineRule="auto"/>
        <w:rPr>
          <w:rFonts w:ascii="SimSun" w:hAnsi="SimSun" w:eastAsia="SimSun" w:cs="SimSun"/>
          <w:sz w:val="22"/>
          <w:szCs w:val="22"/>
        </w:rPr>
      </w:pPr>
      <w:r>
        <w:rPr>
          <w:rFonts w:ascii="SimSun" w:hAnsi="SimSun" w:eastAsia="SimSun" w:cs="SimSun"/>
          <w:sz w:val="22"/>
          <w:szCs w:val="22"/>
          <w:spacing w:val="17"/>
        </w:rPr>
        <w:t>企业证书、高新技术企业。</w:t>
      </w:r>
    </w:p>
    <w:p>
      <w:pPr>
        <w:pStyle w:val="BodyText"/>
        <w:spacing w:line="300" w:lineRule="auto"/>
        <w:rPr/>
      </w:pPr>
      <w:r/>
    </w:p>
    <w:p>
      <w:pPr>
        <w:ind w:left="3287"/>
        <w:spacing w:before="98" w:line="228" w:lineRule="auto"/>
        <w:outlineLvl w:val="0"/>
        <w:rPr>
          <w:rFonts w:ascii="SimHei" w:hAnsi="SimHei" w:eastAsia="SimHei" w:cs="SimHei"/>
          <w:sz w:val="30"/>
          <w:szCs w:val="30"/>
        </w:rPr>
      </w:pPr>
      <w:bookmarkStart w:name="bookmark29" w:id="29"/>
      <w:bookmarkEnd w:id="29"/>
      <w:bookmarkStart w:name="bookmark30" w:id="30"/>
      <w:bookmarkEnd w:id="30"/>
      <w:r>
        <w:rPr>
          <w:rFonts w:ascii="SimHei" w:hAnsi="SimHei" w:eastAsia="SimHei" w:cs="SimHei"/>
          <w:sz w:val="30"/>
          <w:szCs w:val="30"/>
          <w:spacing w:val="7"/>
        </w:rPr>
        <w:t>第六章</w:t>
      </w:r>
      <w:r>
        <w:rPr>
          <w:rFonts w:ascii="SimHei" w:hAnsi="SimHei" w:eastAsia="SimHei" w:cs="SimHei"/>
          <w:sz w:val="30"/>
          <w:szCs w:val="30"/>
          <w:spacing w:val="7"/>
        </w:rPr>
        <w:t xml:space="preserve"> </w:t>
      </w:r>
      <w:r>
        <w:rPr>
          <w:rFonts w:ascii="SimHei" w:hAnsi="SimHei" w:eastAsia="SimHei" w:cs="SimHei"/>
          <w:sz w:val="30"/>
          <w:szCs w:val="30"/>
          <w:spacing w:val="7"/>
        </w:rPr>
        <w:t>质量风险管理</w:t>
      </w:r>
    </w:p>
    <w:p>
      <w:pPr>
        <w:pStyle w:val="BodyText"/>
        <w:spacing w:line="395" w:lineRule="auto"/>
        <w:rPr/>
      </w:pPr>
      <w:r/>
    </w:p>
    <w:p>
      <w:pPr>
        <w:ind w:left="493"/>
        <w:spacing w:before="77" w:line="209" w:lineRule="auto"/>
        <w:outlineLvl w:val="1"/>
        <w:rPr>
          <w:rFonts w:ascii="SimSun" w:hAnsi="SimSun" w:eastAsia="SimSun" w:cs="SimSun"/>
          <w:sz w:val="22"/>
          <w:szCs w:val="22"/>
        </w:rPr>
      </w:pPr>
      <w:r>
        <w:rPr>
          <w:rFonts w:ascii="Cambria" w:hAnsi="Cambria" w:eastAsia="Cambria" w:cs="Cambria"/>
          <w:sz w:val="26"/>
          <w:szCs w:val="26"/>
          <w:spacing w:val="-5"/>
        </w:rPr>
        <w:t>6. 1 </w:t>
      </w:r>
      <w:r>
        <w:rPr>
          <w:rFonts w:ascii="SimSun" w:hAnsi="SimSun" w:eastAsia="SimSun" w:cs="SimSun"/>
          <w:sz w:val="22"/>
          <w:szCs w:val="22"/>
          <w:spacing w:val="-5"/>
        </w:rPr>
        <w:t>质量投诉</w:t>
      </w:r>
    </w:p>
    <w:p>
      <w:pPr>
        <w:ind w:left="4" w:right="39" w:firstLine="484"/>
        <w:spacing w:before="204" w:line="391" w:lineRule="auto"/>
        <w:rPr>
          <w:rFonts w:ascii="SimSun" w:hAnsi="SimSun" w:eastAsia="SimSun" w:cs="SimSun"/>
          <w:sz w:val="22"/>
          <w:szCs w:val="22"/>
        </w:rPr>
      </w:pPr>
      <w:r>
        <w:rPr>
          <w:rFonts w:ascii="SimSun" w:hAnsi="SimSun" w:eastAsia="SimSun" w:cs="SimSun"/>
          <w:sz w:val="22"/>
          <w:szCs w:val="22"/>
          <w:spacing w:val="23"/>
        </w:rPr>
        <w:t>为加强和完善售后服务环节，提升售后服务环节对公司经营品牌形象</w:t>
      </w:r>
      <w:r>
        <w:rPr>
          <w:rFonts w:ascii="SimSun" w:hAnsi="SimSun" w:eastAsia="SimSun" w:cs="SimSun"/>
          <w:sz w:val="22"/>
          <w:szCs w:val="22"/>
          <w:spacing w:val="22"/>
        </w:rPr>
        <w:t>的正面影响，维</w:t>
      </w:r>
      <w:r>
        <w:rPr>
          <w:rFonts w:ascii="SimSun" w:hAnsi="SimSun" w:eastAsia="SimSun" w:cs="SimSun"/>
          <w:sz w:val="22"/>
          <w:szCs w:val="22"/>
        </w:rPr>
        <w:t xml:space="preserve"> </w:t>
      </w:r>
      <w:r>
        <w:rPr>
          <w:rFonts w:ascii="SimSun" w:hAnsi="SimSun" w:eastAsia="SimSun" w:cs="SimSun"/>
          <w:sz w:val="22"/>
          <w:szCs w:val="22"/>
          <w:spacing w:val="23"/>
        </w:rPr>
        <w:t>护终端市场形象及客户的权益，规范售后服务人员的薪酬考核制度，提高</w:t>
      </w:r>
      <w:r>
        <w:rPr>
          <w:rFonts w:ascii="SimSun" w:hAnsi="SimSun" w:eastAsia="SimSun" w:cs="SimSun"/>
          <w:sz w:val="22"/>
          <w:szCs w:val="22"/>
          <w:spacing w:val="22"/>
        </w:rPr>
        <w:t>售后服务人员的</w:t>
      </w:r>
    </w:p>
    <w:p>
      <w:pPr>
        <w:ind w:left="6"/>
        <w:spacing w:before="1" w:line="227" w:lineRule="auto"/>
        <w:rPr>
          <w:rFonts w:ascii="SimSun" w:hAnsi="SimSun" w:eastAsia="SimSun" w:cs="SimSun"/>
          <w:sz w:val="22"/>
          <w:szCs w:val="22"/>
        </w:rPr>
      </w:pPr>
      <w:r>
        <w:rPr>
          <w:rFonts w:ascii="SimSun" w:hAnsi="SimSun" w:eastAsia="SimSun" w:cs="SimSun"/>
          <w:sz w:val="22"/>
          <w:szCs w:val="22"/>
          <w:spacing w:val="18"/>
        </w:rPr>
        <w:t>工作积极性，特制定《售后服务处理流程图》和《客户投诉处理程序》。</w:t>
      </w:r>
    </w:p>
    <w:p>
      <w:pPr>
        <w:ind w:left="4" w:right="58" w:firstLine="507"/>
        <w:spacing w:before="194" w:line="392" w:lineRule="auto"/>
        <w:rPr>
          <w:rFonts w:ascii="SimSun" w:hAnsi="SimSun" w:eastAsia="SimSun" w:cs="SimSun"/>
          <w:sz w:val="22"/>
          <w:szCs w:val="22"/>
        </w:rPr>
      </w:pPr>
      <w:r>
        <w:rPr>
          <w:rFonts w:ascii="SimSun" w:hAnsi="SimSun" w:eastAsia="SimSun" w:cs="SimSun"/>
          <w:sz w:val="22"/>
          <w:szCs w:val="22"/>
          <w:spacing w:val="18"/>
        </w:rPr>
        <w:t>当产品发生质量问题时，公司提供全方位的售后服务，产品出厂后由售后服务部门跟</w:t>
      </w:r>
      <w:r>
        <w:rPr>
          <w:rFonts w:ascii="SimSun" w:hAnsi="SimSun" w:eastAsia="SimSun" w:cs="SimSun"/>
          <w:sz w:val="22"/>
          <w:szCs w:val="22"/>
          <w:spacing w:val="7"/>
        </w:rPr>
        <w:t xml:space="preserve">  </w:t>
      </w:r>
      <w:r>
        <w:rPr>
          <w:rFonts w:ascii="SimSun" w:hAnsi="SimSun" w:eastAsia="SimSun" w:cs="SimSun"/>
          <w:sz w:val="22"/>
          <w:szCs w:val="22"/>
          <w:spacing w:val="16"/>
        </w:rPr>
        <w:t>踪。客户在产品生产过程中如有技术服务需求，</w:t>
      </w:r>
      <w:r>
        <w:rPr>
          <w:rFonts w:ascii="SimSun" w:hAnsi="SimSun" w:eastAsia="SimSun" w:cs="SimSun"/>
          <w:sz w:val="22"/>
          <w:szCs w:val="22"/>
          <w:spacing w:val="15"/>
        </w:rPr>
        <w:t>公司在 24 小时全天候接受咨询，或根据客</w:t>
      </w:r>
    </w:p>
    <w:p>
      <w:pPr>
        <w:ind w:left="4"/>
        <w:spacing w:before="1" w:line="227" w:lineRule="auto"/>
        <w:rPr>
          <w:rFonts w:ascii="SimSun" w:hAnsi="SimSun" w:eastAsia="SimSun" w:cs="SimSun"/>
          <w:sz w:val="22"/>
          <w:szCs w:val="22"/>
        </w:rPr>
      </w:pPr>
      <w:r>
        <w:rPr>
          <w:rFonts w:ascii="SimSun" w:hAnsi="SimSun" w:eastAsia="SimSun" w:cs="SimSun"/>
          <w:sz w:val="22"/>
          <w:szCs w:val="22"/>
          <w:spacing w:val="17"/>
        </w:rPr>
        <w:t>户的需求及时派遣技术人员至客户公司进行现场技术支持。</w:t>
      </w:r>
    </w:p>
    <w:p>
      <w:pPr>
        <w:ind w:left="480"/>
        <w:spacing w:before="196" w:line="228" w:lineRule="auto"/>
        <w:rPr>
          <w:rFonts w:ascii="SimSun" w:hAnsi="SimSun" w:eastAsia="SimSun" w:cs="SimSun"/>
          <w:sz w:val="22"/>
          <w:szCs w:val="22"/>
        </w:rPr>
      </w:pPr>
      <w:r>
        <w:rPr>
          <w:rFonts w:ascii="SimSun" w:hAnsi="SimSun" w:eastAsia="SimSun" w:cs="SimSun"/>
          <w:sz w:val="22"/>
          <w:szCs w:val="22"/>
          <w:spacing w:val="19"/>
        </w:rPr>
        <w:t>售后服务的安排，需根据实际情况，维修前由服务区域业务员填写《售后服务记录</w:t>
      </w:r>
    </w:p>
    <w:p>
      <w:pPr>
        <w:ind w:left="2" w:right="55" w:hanging="2"/>
        <w:spacing w:before="194" w:line="390" w:lineRule="auto"/>
        <w:rPr>
          <w:rFonts w:ascii="SimSun" w:hAnsi="SimSun" w:eastAsia="SimSun" w:cs="SimSun"/>
          <w:sz w:val="22"/>
          <w:szCs w:val="22"/>
        </w:rPr>
      </w:pPr>
      <w:r>
        <w:rPr>
          <w:rFonts w:ascii="SimSun" w:hAnsi="SimSun" w:eastAsia="SimSun" w:cs="SimSun"/>
          <w:sz w:val="22"/>
          <w:szCs w:val="22"/>
          <w:spacing w:val="13"/>
        </w:rPr>
        <w:t>表》</w:t>
      </w:r>
      <w:r>
        <w:rPr>
          <w:rFonts w:ascii="SimSun" w:hAnsi="SimSun" w:eastAsia="SimSun" w:cs="SimSun"/>
          <w:sz w:val="22"/>
          <w:szCs w:val="22"/>
          <w:spacing w:val="-56"/>
        </w:rPr>
        <w:t xml:space="preserve"> </w:t>
      </w:r>
      <w:r>
        <w:rPr>
          <w:rFonts w:ascii="SimSun" w:hAnsi="SimSun" w:eastAsia="SimSun" w:cs="SimSun"/>
          <w:sz w:val="22"/>
          <w:szCs w:val="22"/>
          <w:spacing w:val="13"/>
        </w:rPr>
        <w:t>,经销售总监审核，营销副总监批准，实施服务。</w:t>
      </w:r>
      <w:r>
        <w:rPr>
          <w:rFonts w:ascii="SimSun" w:hAnsi="SimSun" w:eastAsia="SimSun" w:cs="SimSun"/>
          <w:sz w:val="22"/>
          <w:szCs w:val="22"/>
          <w:spacing w:val="42"/>
        </w:rPr>
        <w:t xml:space="preserve">  </w:t>
      </w:r>
      <w:r>
        <w:rPr>
          <w:rFonts w:ascii="SimSun" w:hAnsi="SimSun" w:eastAsia="SimSun" w:cs="SimSun"/>
          <w:sz w:val="22"/>
          <w:szCs w:val="22"/>
          <w:spacing w:val="13"/>
        </w:rPr>
        <w:t>(若由于产品损坏需要更换配件或因</w:t>
      </w:r>
      <w:r>
        <w:rPr>
          <w:rFonts w:ascii="SimSun" w:hAnsi="SimSun" w:eastAsia="SimSun" w:cs="SimSun"/>
          <w:sz w:val="22"/>
          <w:szCs w:val="22"/>
        </w:rPr>
        <w:t xml:space="preserve"> </w:t>
      </w:r>
      <w:r>
        <w:rPr>
          <w:rFonts w:ascii="SimSun" w:hAnsi="SimSun" w:eastAsia="SimSun" w:cs="SimSun"/>
          <w:sz w:val="22"/>
          <w:szCs w:val="22"/>
          <w:spacing w:val="19"/>
        </w:rPr>
        <w:t>生产原因造成后续问题，需经销售副总签署意见；若由于产品质量引起且需到现场解决的</w:t>
      </w:r>
    </w:p>
    <w:p>
      <w:pPr>
        <w:spacing w:line="227" w:lineRule="auto"/>
        <w:rPr>
          <w:rFonts w:ascii="SimSun" w:hAnsi="SimSun" w:eastAsia="SimSun" w:cs="SimSun"/>
          <w:sz w:val="22"/>
          <w:szCs w:val="22"/>
        </w:rPr>
      </w:pPr>
      <w:r>
        <w:rPr>
          <w:rFonts w:ascii="SimSun" w:hAnsi="SimSun" w:eastAsia="SimSun" w:cs="SimSun"/>
          <w:sz w:val="22"/>
          <w:szCs w:val="22"/>
          <w:spacing w:val="15"/>
        </w:rPr>
        <w:t>服务</w:t>
      </w:r>
      <w:r>
        <w:rPr>
          <w:rFonts w:ascii="SimSun" w:hAnsi="SimSun" w:eastAsia="SimSun" w:cs="SimSun"/>
          <w:sz w:val="22"/>
          <w:szCs w:val="22"/>
          <w:spacing w:val="-63"/>
        </w:rPr>
        <w:t xml:space="preserve"> </w:t>
      </w:r>
      <w:r>
        <w:rPr>
          <w:rFonts w:ascii="SimSun" w:hAnsi="SimSun" w:eastAsia="SimSun" w:cs="SimSun"/>
          <w:sz w:val="22"/>
          <w:szCs w:val="22"/>
          <w:spacing w:val="15"/>
        </w:rPr>
        <w:t>，需经质量部签署意见，然后实施服务) 。</w:t>
      </w:r>
    </w:p>
    <w:p>
      <w:pPr>
        <w:ind w:left="484"/>
        <w:spacing w:before="195" w:line="463" w:lineRule="exact"/>
        <w:rPr>
          <w:rFonts w:ascii="SimSun" w:hAnsi="SimSun" w:eastAsia="SimSun" w:cs="SimSun"/>
          <w:sz w:val="22"/>
          <w:szCs w:val="22"/>
        </w:rPr>
      </w:pPr>
      <w:r>
        <w:rPr>
          <w:rFonts w:ascii="SimSun" w:hAnsi="SimSun" w:eastAsia="SimSun" w:cs="SimSun"/>
          <w:sz w:val="22"/>
          <w:szCs w:val="22"/>
          <w:spacing w:val="19"/>
          <w:position w:val="18"/>
        </w:rPr>
        <w:t>专职售后服务人员的指派需本着就近、顺道、技能配合和人员统一调配的原则。具体</w:t>
      </w:r>
    </w:p>
    <w:p>
      <w:pPr>
        <w:ind w:left="4"/>
        <w:spacing w:before="1" w:line="227" w:lineRule="auto"/>
        <w:rPr>
          <w:rFonts w:ascii="SimSun" w:hAnsi="SimSun" w:eastAsia="SimSun" w:cs="SimSun"/>
          <w:sz w:val="22"/>
          <w:szCs w:val="22"/>
        </w:rPr>
      </w:pPr>
      <w:r>
        <w:rPr>
          <w:rFonts w:ascii="SimSun" w:hAnsi="SimSun" w:eastAsia="SimSun" w:cs="SimSun"/>
          <w:sz w:val="22"/>
          <w:szCs w:val="22"/>
          <w:spacing w:val="14"/>
        </w:rPr>
        <w:t>舍后服务见下图所示：</w:t>
      </w:r>
    </w:p>
    <w:p>
      <w:pPr>
        <w:ind w:left="3074"/>
        <w:spacing w:before="157" w:line="166" w:lineRule="auto"/>
        <w:rPr>
          <w:rFonts w:ascii="Microsoft YaHei" w:hAnsi="Microsoft YaHei" w:eastAsia="Microsoft YaHei" w:cs="Microsoft YaHei"/>
          <w:sz w:val="22"/>
          <w:szCs w:val="22"/>
        </w:rPr>
      </w:pPr>
      <w:r>
        <w:rPr>
          <w:rFonts w:ascii="Microsoft YaHei" w:hAnsi="Microsoft YaHei" w:eastAsia="Microsoft YaHei" w:cs="Microsoft YaHei"/>
          <w:sz w:val="22"/>
          <w:szCs w:val="22"/>
          <w:color w:val="686868"/>
          <w:spacing w:val="5"/>
        </w:rPr>
        <w:t>图6.1-01顾客投诉处理流程图</w:t>
      </w:r>
      <w:r>
        <w:rPr>
          <w:rFonts w:ascii="Microsoft YaHei" w:hAnsi="Microsoft YaHei" w:eastAsia="Microsoft YaHei" w:cs="Microsoft YaHei"/>
          <w:sz w:val="22"/>
          <w:szCs w:val="22"/>
          <w:color w:val="686868"/>
          <w:spacing w:val="41"/>
        </w:rPr>
        <w:t xml:space="preserve"> </w:t>
      </w:r>
      <w:r>
        <w:rPr>
          <w:rFonts w:ascii="Microsoft YaHei" w:hAnsi="Microsoft YaHei" w:eastAsia="Microsoft YaHei" w:cs="Microsoft YaHei"/>
          <w:sz w:val="22"/>
          <w:szCs w:val="22"/>
          <w:color w:val="868686"/>
          <w:spacing w:val="5"/>
        </w:rPr>
        <w:t>(部分)</w:t>
      </w:r>
    </w:p>
    <w:p>
      <w:pPr>
        <w:spacing w:line="166" w:lineRule="auto"/>
        <w:sectPr>
          <w:pgSz w:w="11907" w:h="16840"/>
          <w:pgMar w:top="1355" w:right="1075" w:bottom="1328" w:left="1316" w:header="1094" w:footer="1174" w:gutter="0"/>
        </w:sectPr>
        <w:rPr>
          <w:rFonts w:ascii="Microsoft YaHei" w:hAnsi="Microsoft YaHei" w:eastAsia="Microsoft YaHei" w:cs="Microsoft YaHei"/>
          <w:sz w:val="22"/>
          <w:szCs w:val="22"/>
        </w:rPr>
      </w:pPr>
    </w:p>
    <w:p>
      <w:pPr>
        <w:ind w:firstLine="1446"/>
        <w:spacing w:before="27" w:line="5771" w:lineRule="exact"/>
        <w:rPr/>
      </w:pPr>
      <w:r>
        <w:rPr>
          <w:position w:val="-115"/>
        </w:rPr>
        <w:drawing>
          <wp:inline distT="0" distB="0" distL="0" distR="0">
            <wp:extent cx="4239072" cy="3664838"/>
            <wp:effectExtent l="0" t="0" r="0" b="0"/>
            <wp:docPr id="10" name="IM 10"/>
            <wp:cNvGraphicFramePr/>
            <a:graphic>
              <a:graphicData uri="http://schemas.openxmlformats.org/drawingml/2006/picture">
                <pic:pic>
                  <pic:nvPicPr>
                    <pic:cNvPr id="10" name="IM 10"/>
                    <pic:cNvPicPr/>
                  </pic:nvPicPr>
                  <pic:blipFill>
                    <a:blip r:embed="rId33"/>
                    <a:stretch>
                      <a:fillRect/>
                    </a:stretch>
                  </pic:blipFill>
                  <pic:spPr>
                    <a:xfrm rot="0">
                      <a:off x="0" y="0"/>
                      <a:ext cx="4239072" cy="3664838"/>
                    </a:xfrm>
                    <a:prstGeom prst="rect">
                      <a:avLst/>
                    </a:prstGeom>
                  </pic:spPr>
                </pic:pic>
              </a:graphicData>
            </a:graphic>
          </wp:inline>
        </w:drawing>
      </w:r>
    </w:p>
    <w:p>
      <w:pPr>
        <w:ind w:left="2" w:right="70" w:firstLine="536"/>
        <w:spacing w:before="32" w:line="376" w:lineRule="auto"/>
        <w:rPr>
          <w:rFonts w:ascii="SimSun" w:hAnsi="SimSun" w:eastAsia="SimSun" w:cs="SimSun"/>
          <w:sz w:val="22"/>
          <w:szCs w:val="22"/>
        </w:rPr>
      </w:pPr>
      <w:r>
        <w:rPr>
          <w:rFonts w:ascii="SimSun" w:hAnsi="SimSun" w:eastAsia="SimSun" w:cs="SimSun"/>
          <w:sz w:val="22"/>
          <w:szCs w:val="22"/>
          <w:spacing w:val="19"/>
        </w:rPr>
        <w:t>最大限度减少顾客不满和业务流失。营销部负责接收、收集顾客的抱怨/投诉，将顾</w:t>
      </w:r>
      <w:r>
        <w:rPr>
          <w:rFonts w:ascii="SimSun" w:hAnsi="SimSun" w:eastAsia="SimSun" w:cs="SimSun"/>
          <w:sz w:val="22"/>
          <w:szCs w:val="22"/>
          <w:spacing w:val="9"/>
        </w:rPr>
        <w:t xml:space="preserve">  </w:t>
      </w:r>
      <w:r>
        <w:rPr>
          <w:rFonts w:ascii="SimSun" w:hAnsi="SimSun" w:eastAsia="SimSun" w:cs="SimSun"/>
          <w:sz w:val="22"/>
          <w:szCs w:val="22"/>
          <w:spacing w:val="21"/>
        </w:rPr>
        <w:t>客的意见记录，通过《纠正措施表》</w:t>
      </w:r>
      <w:r>
        <w:rPr>
          <w:rFonts w:ascii="SimSun" w:hAnsi="SimSun" w:eastAsia="SimSun" w:cs="SimSun"/>
          <w:sz w:val="22"/>
          <w:szCs w:val="22"/>
          <w:spacing w:val="-61"/>
        </w:rPr>
        <w:t xml:space="preserve"> </w:t>
      </w:r>
      <w:r>
        <w:rPr>
          <w:rFonts w:ascii="SimSun" w:hAnsi="SimSun" w:eastAsia="SimSun" w:cs="SimSun"/>
          <w:sz w:val="22"/>
          <w:szCs w:val="22"/>
          <w:spacing w:val="21"/>
        </w:rPr>
        <w:t>或顾客专用格式，将相关信息传递到质量部，质量部</w:t>
      </w:r>
    </w:p>
    <w:p>
      <w:pPr>
        <w:ind w:left="26"/>
        <w:spacing w:line="228" w:lineRule="auto"/>
        <w:rPr>
          <w:rFonts w:ascii="SimSun" w:hAnsi="SimSun" w:eastAsia="SimSun" w:cs="SimSun"/>
          <w:sz w:val="22"/>
          <w:szCs w:val="22"/>
        </w:rPr>
      </w:pPr>
      <w:r>
        <w:rPr>
          <w:rFonts w:ascii="SimSun" w:hAnsi="SimSun" w:eastAsia="SimSun" w:cs="SimSun"/>
          <w:sz w:val="22"/>
          <w:szCs w:val="22"/>
          <w:spacing w:val="14"/>
        </w:rPr>
        <w:t>门 及时组织相关人员进行分析/试验/评审。</w:t>
      </w:r>
    </w:p>
    <w:p>
      <w:pPr>
        <w:ind w:right="175" w:firstLine="563"/>
        <w:spacing w:before="179" w:line="375" w:lineRule="auto"/>
        <w:rPr>
          <w:rFonts w:ascii="SimSun" w:hAnsi="SimSun" w:eastAsia="SimSun" w:cs="SimSun"/>
          <w:sz w:val="22"/>
          <w:szCs w:val="22"/>
        </w:rPr>
      </w:pPr>
      <w:r>
        <w:rPr>
          <w:rFonts w:ascii="SimSun" w:hAnsi="SimSun" w:eastAsia="SimSun" w:cs="SimSun"/>
          <w:sz w:val="22"/>
          <w:szCs w:val="22"/>
          <w:spacing w:val="22"/>
        </w:rPr>
        <w:t>在进行分析的同时，遏制可疑不合格品</w:t>
      </w:r>
      <w:r>
        <w:rPr>
          <w:rFonts w:ascii="SimSun" w:hAnsi="SimSun" w:eastAsia="SimSun" w:cs="SimSun"/>
          <w:sz w:val="22"/>
          <w:szCs w:val="22"/>
          <w:spacing w:val="-64"/>
        </w:rPr>
        <w:t xml:space="preserve"> </w:t>
      </w:r>
      <w:r>
        <w:rPr>
          <w:rFonts w:ascii="SimSun" w:hAnsi="SimSun" w:eastAsia="SimSun" w:cs="SimSun"/>
          <w:sz w:val="22"/>
          <w:szCs w:val="22"/>
          <w:spacing w:val="22"/>
        </w:rPr>
        <w:t>。接到顾客投诉后</w:t>
      </w:r>
      <w:r>
        <w:rPr>
          <w:rFonts w:ascii="SimSun" w:hAnsi="SimSun" w:eastAsia="SimSun" w:cs="SimSun"/>
          <w:sz w:val="22"/>
          <w:szCs w:val="22"/>
          <w:spacing w:val="21"/>
        </w:rPr>
        <w:t>，根据投诉信息，质量部</w:t>
      </w:r>
      <w:r>
        <w:rPr>
          <w:rFonts w:ascii="SimSun" w:hAnsi="SimSun" w:eastAsia="SimSun" w:cs="SimSun"/>
          <w:sz w:val="22"/>
          <w:szCs w:val="22"/>
        </w:rPr>
        <w:t xml:space="preserve"> </w:t>
      </w:r>
      <w:r>
        <w:rPr>
          <w:rFonts w:ascii="SimSun" w:hAnsi="SimSun" w:eastAsia="SimSun" w:cs="SimSun"/>
          <w:sz w:val="22"/>
          <w:szCs w:val="22"/>
          <w:spacing w:val="21"/>
        </w:rPr>
        <w:t>立</w:t>
      </w:r>
      <w:r>
        <w:rPr>
          <w:rFonts w:ascii="SimSun" w:hAnsi="SimSun" w:eastAsia="SimSun" w:cs="SimSun"/>
          <w:sz w:val="22"/>
          <w:szCs w:val="22"/>
          <w:spacing w:val="43"/>
        </w:rPr>
        <w:t xml:space="preserve"> </w:t>
      </w:r>
      <w:r>
        <w:rPr>
          <w:rFonts w:ascii="SimSun" w:hAnsi="SimSun" w:eastAsia="SimSun" w:cs="SimSun"/>
          <w:sz w:val="22"/>
          <w:szCs w:val="22"/>
          <w:spacing w:val="21"/>
        </w:rPr>
        <w:t>即组织相关人员对可疑产品进行遏制：</w:t>
      </w:r>
      <w:r>
        <w:rPr>
          <w:rFonts w:ascii="SimSun" w:hAnsi="SimSun" w:eastAsia="SimSun" w:cs="SimSun"/>
          <w:sz w:val="22"/>
          <w:szCs w:val="22"/>
          <w:spacing w:val="-64"/>
        </w:rPr>
        <w:t xml:space="preserve"> </w:t>
      </w:r>
      <w:r>
        <w:rPr>
          <w:rFonts w:ascii="SimSun" w:hAnsi="SimSun" w:eastAsia="SimSun" w:cs="SimSun"/>
          <w:sz w:val="22"/>
          <w:szCs w:val="22"/>
          <w:spacing w:val="21"/>
        </w:rPr>
        <w:t>①遏制的可疑</w:t>
      </w:r>
      <w:r>
        <w:rPr>
          <w:rFonts w:ascii="SimSun" w:hAnsi="SimSun" w:eastAsia="SimSun" w:cs="SimSun"/>
          <w:sz w:val="22"/>
          <w:szCs w:val="22"/>
          <w:spacing w:val="20"/>
        </w:rPr>
        <w:t>产品包括在制品，成品仓库，发</w:t>
      </w:r>
      <w:r>
        <w:rPr>
          <w:rFonts w:ascii="SimSun" w:hAnsi="SimSun" w:eastAsia="SimSun" w:cs="SimSun"/>
          <w:sz w:val="22"/>
          <w:szCs w:val="22"/>
        </w:rPr>
        <w:t xml:space="preserve"> </w:t>
      </w:r>
      <w:r>
        <w:rPr>
          <w:rFonts w:ascii="SimSun" w:hAnsi="SimSun" w:eastAsia="SimSun" w:cs="SimSun"/>
          <w:sz w:val="22"/>
          <w:szCs w:val="22"/>
          <w:spacing w:val="21"/>
        </w:rPr>
        <w:t>运的 在途品，外库存，涉及到外协件和原材料的应包含原材料库和相应的分供方；</w:t>
      </w:r>
      <w:r>
        <w:rPr>
          <w:rFonts w:ascii="SimSun" w:hAnsi="SimSun" w:eastAsia="SimSun" w:cs="SimSun"/>
          <w:sz w:val="22"/>
          <w:szCs w:val="22"/>
          <w:spacing w:val="-54"/>
        </w:rPr>
        <w:t xml:space="preserve"> </w:t>
      </w:r>
      <w:r>
        <w:rPr>
          <w:rFonts w:ascii="SimSun" w:hAnsi="SimSun" w:eastAsia="SimSun" w:cs="SimSun"/>
          <w:sz w:val="22"/>
          <w:szCs w:val="22"/>
          <w:spacing w:val="21"/>
        </w:rPr>
        <w:t>②质</w:t>
      </w:r>
      <w:r>
        <w:rPr>
          <w:rFonts w:ascii="SimSun" w:hAnsi="SimSun" w:eastAsia="SimSun" w:cs="SimSun"/>
          <w:sz w:val="22"/>
          <w:szCs w:val="22"/>
        </w:rPr>
        <w:t xml:space="preserve"> </w:t>
      </w:r>
      <w:r>
        <w:rPr>
          <w:rFonts w:ascii="SimSun" w:hAnsi="SimSun" w:eastAsia="SimSun" w:cs="SimSun"/>
          <w:sz w:val="22"/>
          <w:szCs w:val="22"/>
          <w:spacing w:val="22"/>
        </w:rPr>
        <w:t>量部及 相关人员根据异常情况，确定临时措施，对遏制品进行检查、返工、返修或者报</w:t>
      </w:r>
      <w:r>
        <w:rPr>
          <w:rFonts w:ascii="SimSun" w:hAnsi="SimSun" w:eastAsia="SimSun" w:cs="SimSun"/>
          <w:sz w:val="22"/>
          <w:szCs w:val="22"/>
          <w:spacing w:val="5"/>
        </w:rPr>
        <w:t xml:space="preserve"> </w:t>
      </w:r>
      <w:r>
        <w:rPr>
          <w:rFonts w:ascii="SimSun" w:hAnsi="SimSun" w:eastAsia="SimSun" w:cs="SimSun"/>
          <w:sz w:val="22"/>
          <w:szCs w:val="22"/>
          <w:spacing w:val="12"/>
        </w:rPr>
        <w:t>废处理；</w:t>
      </w:r>
      <w:r>
        <w:rPr>
          <w:rFonts w:ascii="SimSun" w:hAnsi="SimSun" w:eastAsia="SimSun" w:cs="SimSun"/>
          <w:sz w:val="22"/>
          <w:szCs w:val="22"/>
          <w:spacing w:val="64"/>
        </w:rPr>
        <w:t xml:space="preserve"> </w:t>
      </w:r>
      <w:r>
        <w:rPr>
          <w:rFonts w:ascii="SimSun" w:hAnsi="SimSun" w:eastAsia="SimSun" w:cs="SimSun"/>
          <w:sz w:val="22"/>
          <w:szCs w:val="22"/>
          <w:spacing w:val="12"/>
        </w:rPr>
        <w:t>必要时，填写《品质异常通知单》</w:t>
      </w:r>
      <w:r>
        <w:rPr>
          <w:rFonts w:ascii="SimSun" w:hAnsi="SimSun" w:eastAsia="SimSun" w:cs="SimSun"/>
          <w:sz w:val="22"/>
          <w:szCs w:val="22"/>
          <w:spacing w:val="-59"/>
        </w:rPr>
        <w:t xml:space="preserve"> </w:t>
      </w:r>
      <w:r>
        <w:rPr>
          <w:rFonts w:ascii="SimSun" w:hAnsi="SimSun" w:eastAsia="SimSun" w:cs="SimSun"/>
          <w:sz w:val="22"/>
          <w:szCs w:val="22"/>
          <w:spacing w:val="12"/>
        </w:rPr>
        <w:t>；③在 48</w:t>
      </w:r>
      <w:r>
        <w:rPr>
          <w:rFonts w:ascii="SimSun" w:hAnsi="SimSun" w:eastAsia="SimSun" w:cs="SimSun"/>
          <w:sz w:val="22"/>
          <w:szCs w:val="22"/>
          <w:spacing w:val="40"/>
        </w:rPr>
        <w:t xml:space="preserve"> </w:t>
      </w:r>
      <w:r>
        <w:rPr>
          <w:rFonts w:ascii="SimSun" w:hAnsi="SimSun" w:eastAsia="SimSun" w:cs="SimSun"/>
          <w:sz w:val="22"/>
          <w:szCs w:val="22"/>
          <w:spacing w:val="12"/>
        </w:rPr>
        <w:t>小时之内把相关信息返回到顾客，</w:t>
      </w:r>
    </w:p>
    <w:p>
      <w:pPr>
        <w:ind w:left="1"/>
        <w:spacing w:before="1" w:line="227" w:lineRule="auto"/>
        <w:rPr>
          <w:rFonts w:ascii="SimSun" w:hAnsi="SimSun" w:eastAsia="SimSun" w:cs="SimSun"/>
          <w:sz w:val="22"/>
          <w:szCs w:val="22"/>
        </w:rPr>
      </w:pPr>
      <w:r>
        <w:rPr>
          <w:rFonts w:ascii="SimSun" w:hAnsi="SimSun" w:eastAsia="SimSun" w:cs="SimSun"/>
          <w:sz w:val="22"/>
          <w:szCs w:val="22"/>
          <w:spacing w:val="16"/>
        </w:rPr>
        <w:t>若顾客有特 殊要求，按顾客要求填写相关表格。</w:t>
      </w:r>
    </w:p>
    <w:p>
      <w:pPr>
        <w:ind w:left="10" w:right="26" w:firstLine="480"/>
        <w:spacing w:before="177" w:line="390" w:lineRule="auto"/>
        <w:rPr>
          <w:rFonts w:ascii="SimSun" w:hAnsi="SimSun" w:eastAsia="SimSun" w:cs="SimSun"/>
          <w:sz w:val="22"/>
          <w:szCs w:val="22"/>
        </w:rPr>
      </w:pPr>
      <w:r>
        <w:rPr>
          <w:rFonts w:ascii="SimSun" w:hAnsi="SimSun" w:eastAsia="SimSun" w:cs="SimSun"/>
          <w:sz w:val="22"/>
          <w:szCs w:val="22"/>
          <w:spacing w:val="18"/>
        </w:rPr>
        <w:t>若分析确认的结果是本公司的制造质量问题，质量部组织相关人员分析原因，</w:t>
      </w:r>
      <w:r>
        <w:rPr>
          <w:rFonts w:ascii="SimSun" w:hAnsi="SimSun" w:eastAsia="SimSun" w:cs="SimSun"/>
          <w:sz w:val="22"/>
          <w:szCs w:val="22"/>
          <w:spacing w:val="75"/>
        </w:rPr>
        <w:t xml:space="preserve"> </w:t>
      </w:r>
      <w:r>
        <w:rPr>
          <w:rFonts w:ascii="SimSun" w:hAnsi="SimSun" w:eastAsia="SimSun" w:cs="SimSun"/>
          <w:sz w:val="22"/>
          <w:szCs w:val="22"/>
          <w:spacing w:val="18"/>
        </w:rPr>
        <w:t>以确定</w:t>
      </w:r>
      <w:r>
        <w:rPr>
          <w:rFonts w:ascii="SimSun" w:hAnsi="SimSun" w:eastAsia="SimSun" w:cs="SimSun"/>
          <w:sz w:val="22"/>
          <w:szCs w:val="22"/>
        </w:rPr>
        <w:t xml:space="preserve"> </w:t>
      </w:r>
      <w:r>
        <w:rPr>
          <w:rFonts w:ascii="SimSun" w:hAnsi="SimSun" w:eastAsia="SimSun" w:cs="SimSun"/>
          <w:sz w:val="22"/>
          <w:szCs w:val="22"/>
          <w:spacing w:val="23"/>
        </w:rPr>
        <w:t>根本原因，提出纠正措施并组织实施，适当采用与风险相适应的防错技术。质量部</w:t>
      </w:r>
      <w:r>
        <w:rPr>
          <w:rFonts w:ascii="SimSun" w:hAnsi="SimSun" w:eastAsia="SimSun" w:cs="SimSun"/>
          <w:sz w:val="22"/>
          <w:szCs w:val="22"/>
          <w:spacing w:val="22"/>
        </w:rPr>
        <w:t>评价纠</w:t>
      </w:r>
      <w:r>
        <w:rPr>
          <w:rFonts w:ascii="SimSun" w:hAnsi="SimSun" w:eastAsia="SimSun" w:cs="SimSun"/>
          <w:sz w:val="22"/>
          <w:szCs w:val="22"/>
        </w:rPr>
        <w:t xml:space="preserve"> </w:t>
      </w:r>
      <w:r>
        <w:rPr>
          <w:rFonts w:ascii="SimSun" w:hAnsi="SimSun" w:eastAsia="SimSun" w:cs="SimSun"/>
          <w:sz w:val="22"/>
          <w:szCs w:val="22"/>
          <w:spacing w:val="16"/>
        </w:rPr>
        <w:t>正措施的有效性，防止问题的再次发生。若顾客有指定的格式</w:t>
      </w:r>
      <w:r>
        <w:rPr>
          <w:rFonts w:ascii="SimSun" w:hAnsi="SimSun" w:eastAsia="SimSun" w:cs="SimSun"/>
          <w:sz w:val="22"/>
          <w:szCs w:val="22"/>
          <w:spacing w:val="85"/>
        </w:rPr>
        <w:t xml:space="preserve"> </w:t>
      </w:r>
      <w:r>
        <w:rPr>
          <w:rFonts w:ascii="SimSun" w:hAnsi="SimSun" w:eastAsia="SimSun" w:cs="SimSun"/>
          <w:sz w:val="22"/>
          <w:szCs w:val="22"/>
          <w:spacing w:val="16"/>
        </w:rPr>
        <w:t>(如8D 等)</w:t>
      </w:r>
      <w:r>
        <w:rPr>
          <w:rFonts w:ascii="SimSun" w:hAnsi="SimSun" w:eastAsia="SimSun" w:cs="SimSun"/>
          <w:sz w:val="22"/>
          <w:szCs w:val="22"/>
          <w:spacing w:val="53"/>
        </w:rPr>
        <w:t xml:space="preserve"> </w:t>
      </w:r>
      <w:r>
        <w:rPr>
          <w:rFonts w:ascii="SimSun" w:hAnsi="SimSun" w:eastAsia="SimSun" w:cs="SimSun"/>
          <w:sz w:val="22"/>
          <w:szCs w:val="22"/>
          <w:spacing w:val="16"/>
        </w:rPr>
        <w:t>，则采用顾客指</w:t>
      </w:r>
    </w:p>
    <w:p>
      <w:pPr>
        <w:ind w:left="16"/>
        <w:spacing w:before="1" w:line="227" w:lineRule="auto"/>
        <w:rPr>
          <w:rFonts w:ascii="SimSun" w:hAnsi="SimSun" w:eastAsia="SimSun" w:cs="SimSun"/>
          <w:sz w:val="22"/>
          <w:szCs w:val="22"/>
        </w:rPr>
      </w:pPr>
      <w:r>
        <w:rPr>
          <w:rFonts w:ascii="SimSun" w:hAnsi="SimSun" w:eastAsia="SimSun" w:cs="SimSun"/>
          <w:sz w:val="22"/>
          <w:szCs w:val="22"/>
          <w:spacing w:val="8"/>
        </w:rPr>
        <w:t>定的格式。</w:t>
      </w:r>
    </w:p>
    <w:p>
      <w:pPr>
        <w:ind w:left="10" w:right="39" w:firstLine="484"/>
        <w:spacing w:before="199" w:line="390" w:lineRule="auto"/>
        <w:rPr>
          <w:rFonts w:ascii="SimSun" w:hAnsi="SimSun" w:eastAsia="SimSun" w:cs="SimSun"/>
          <w:sz w:val="22"/>
          <w:szCs w:val="22"/>
        </w:rPr>
      </w:pPr>
      <w:r>
        <w:rPr>
          <w:rFonts w:ascii="SimSun" w:hAnsi="SimSun" w:eastAsia="SimSun" w:cs="SimSun"/>
          <w:sz w:val="22"/>
          <w:szCs w:val="22"/>
          <w:spacing w:val="23"/>
        </w:rPr>
        <w:t>投诉信息的积累、分析。营销部、质量部门负责定期对顾客投诉情况进行</w:t>
      </w:r>
      <w:r>
        <w:rPr>
          <w:rFonts w:ascii="SimSun" w:hAnsi="SimSun" w:eastAsia="SimSun" w:cs="SimSun"/>
          <w:sz w:val="22"/>
          <w:szCs w:val="22"/>
          <w:spacing w:val="22"/>
        </w:rPr>
        <w:t>统计。质量</w:t>
      </w:r>
      <w:r>
        <w:rPr>
          <w:rFonts w:ascii="SimSun" w:hAnsi="SimSun" w:eastAsia="SimSun" w:cs="SimSun"/>
          <w:sz w:val="22"/>
          <w:szCs w:val="22"/>
        </w:rPr>
        <w:t xml:space="preserve"> </w:t>
      </w:r>
      <w:r>
        <w:rPr>
          <w:rFonts w:ascii="SimSun" w:hAnsi="SimSun" w:eastAsia="SimSun" w:cs="SimSun"/>
          <w:sz w:val="22"/>
          <w:szCs w:val="22"/>
          <w:spacing w:val="20"/>
        </w:rPr>
        <w:t>部负责对顾客反馈回的《品质异常通知单》</w:t>
      </w:r>
      <w:r>
        <w:rPr>
          <w:rFonts w:ascii="SimSun" w:hAnsi="SimSun" w:eastAsia="SimSun" w:cs="SimSun"/>
          <w:sz w:val="22"/>
          <w:szCs w:val="22"/>
          <w:spacing w:val="-50"/>
        </w:rPr>
        <w:t xml:space="preserve"> </w:t>
      </w:r>
      <w:r>
        <w:rPr>
          <w:rFonts w:ascii="SimSun" w:hAnsi="SimSun" w:eastAsia="SimSun" w:cs="SimSun"/>
          <w:sz w:val="22"/>
          <w:szCs w:val="22"/>
          <w:spacing w:val="20"/>
        </w:rPr>
        <w:t>、</w:t>
      </w:r>
      <w:r>
        <w:rPr>
          <w:rFonts w:ascii="SimSun" w:hAnsi="SimSun" w:eastAsia="SimSun" w:cs="SimSun"/>
          <w:sz w:val="22"/>
          <w:szCs w:val="22"/>
          <w:spacing w:val="-86"/>
        </w:rPr>
        <w:t xml:space="preserve"> </w:t>
      </w:r>
      <w:r>
        <w:rPr>
          <w:rFonts w:ascii="SimSun" w:hAnsi="SimSun" w:eastAsia="SimSun" w:cs="SimSun"/>
          <w:sz w:val="22"/>
          <w:szCs w:val="22"/>
          <w:spacing w:val="19"/>
        </w:rPr>
        <w:t>《售后服务客户反馈表》</w:t>
      </w:r>
      <w:r>
        <w:rPr>
          <w:rFonts w:ascii="SimSun" w:hAnsi="SimSun" w:eastAsia="SimSun" w:cs="SimSun"/>
          <w:sz w:val="22"/>
          <w:szCs w:val="22"/>
          <w:spacing w:val="-64"/>
        </w:rPr>
        <w:t xml:space="preserve"> </w:t>
      </w:r>
      <w:r>
        <w:rPr>
          <w:rFonts w:ascii="SimSun" w:hAnsi="SimSun" w:eastAsia="SimSun" w:cs="SimSun"/>
          <w:sz w:val="22"/>
          <w:szCs w:val="22"/>
          <w:spacing w:val="19"/>
        </w:rPr>
        <w:t>等单据，而无具体</w:t>
      </w:r>
      <w:r>
        <w:rPr>
          <w:rFonts w:ascii="SimSun" w:hAnsi="SimSun" w:eastAsia="SimSun" w:cs="SimSun"/>
          <w:sz w:val="22"/>
          <w:szCs w:val="22"/>
        </w:rPr>
        <w:t xml:space="preserve"> </w:t>
      </w:r>
      <w:r>
        <w:rPr>
          <w:rFonts w:ascii="SimSun" w:hAnsi="SimSun" w:eastAsia="SimSun" w:cs="SimSun"/>
          <w:sz w:val="22"/>
          <w:szCs w:val="22"/>
          <w:spacing w:val="23"/>
        </w:rPr>
        <w:t>故障件退回的情报展开分析。根据相关单据中的信息，按单据接收月、产品</w:t>
      </w:r>
      <w:r>
        <w:rPr>
          <w:rFonts w:ascii="SimSun" w:hAnsi="SimSun" w:eastAsia="SimSun" w:cs="SimSun"/>
          <w:sz w:val="22"/>
          <w:szCs w:val="22"/>
          <w:spacing w:val="22"/>
        </w:rPr>
        <w:t>生产月、故障</w:t>
      </w:r>
    </w:p>
    <w:p>
      <w:pPr>
        <w:ind w:left="7"/>
        <w:spacing w:before="1" w:line="227" w:lineRule="auto"/>
        <w:rPr>
          <w:rFonts w:ascii="SimSun" w:hAnsi="SimSun" w:eastAsia="SimSun" w:cs="SimSun"/>
          <w:sz w:val="22"/>
          <w:szCs w:val="22"/>
        </w:rPr>
      </w:pPr>
      <w:r>
        <w:rPr>
          <w:rFonts w:ascii="SimSun" w:hAnsi="SimSun" w:eastAsia="SimSun" w:cs="SimSun"/>
          <w:sz w:val="22"/>
          <w:szCs w:val="22"/>
          <w:spacing w:val="22"/>
        </w:rPr>
        <w:t>件的运行里程等以柱状图的形式展开分析，从中寻找规律</w:t>
      </w:r>
      <w:r>
        <w:rPr>
          <w:rFonts w:ascii="SimSun" w:hAnsi="SimSun" w:eastAsia="SimSun" w:cs="SimSun"/>
          <w:sz w:val="22"/>
          <w:szCs w:val="22"/>
          <w:spacing w:val="-63"/>
        </w:rPr>
        <w:t xml:space="preserve"> </w:t>
      </w:r>
      <w:r>
        <w:rPr>
          <w:rFonts w:ascii="SimSun" w:hAnsi="SimSun" w:eastAsia="SimSun" w:cs="SimSun"/>
          <w:sz w:val="22"/>
          <w:szCs w:val="22"/>
          <w:spacing w:val="22"/>
        </w:rPr>
        <w:t>。如产品</w:t>
      </w:r>
      <w:r>
        <w:rPr>
          <w:rFonts w:ascii="SimSun" w:hAnsi="SimSun" w:eastAsia="SimSun" w:cs="SimSun"/>
          <w:sz w:val="22"/>
          <w:szCs w:val="22"/>
          <w:spacing w:val="21"/>
        </w:rPr>
        <w:t>生产的集中度、故障件</w:t>
      </w:r>
    </w:p>
    <w:p>
      <w:pPr>
        <w:spacing w:line="227" w:lineRule="auto"/>
        <w:sectPr>
          <w:headerReference w:type="default" r:id="rId31"/>
          <w:footerReference w:type="default" r:id="rId32"/>
          <w:pgSz w:w="11907" w:h="16840"/>
          <w:pgMar w:top="1355" w:right="1075" w:bottom="1328" w:left="1308" w:header="1094" w:footer="1174" w:gutter="0"/>
        </w:sectPr>
        <w:rPr>
          <w:rFonts w:ascii="SimSun" w:hAnsi="SimSun" w:eastAsia="SimSun" w:cs="SimSun"/>
          <w:sz w:val="22"/>
          <w:szCs w:val="22"/>
        </w:rPr>
      </w:pPr>
    </w:p>
    <w:p>
      <w:pPr>
        <w:ind w:left="26"/>
        <w:spacing w:before="60" w:line="228" w:lineRule="auto"/>
        <w:rPr>
          <w:rFonts w:ascii="SimSun" w:hAnsi="SimSun" w:eastAsia="SimSun" w:cs="SimSun"/>
          <w:sz w:val="22"/>
          <w:szCs w:val="22"/>
        </w:rPr>
      </w:pPr>
      <w:r>
        <w:rPr>
          <w:rFonts w:ascii="SimSun" w:hAnsi="SimSun" w:eastAsia="SimSun" w:cs="SimSun"/>
          <w:sz w:val="22"/>
          <w:szCs w:val="22"/>
          <w:spacing w:val="19"/>
        </w:rPr>
        <w:t>的运行里程集中度等。如有规律可寻，则应进一步查</w:t>
      </w:r>
      <w:r>
        <w:rPr>
          <w:rFonts w:ascii="SimSun" w:hAnsi="SimSun" w:eastAsia="SimSun" w:cs="SimSun"/>
          <w:sz w:val="22"/>
          <w:szCs w:val="22"/>
          <w:spacing w:val="18"/>
        </w:rPr>
        <w:t>找产生的原因，制订解决的措施，</w:t>
      </w:r>
      <w:r>
        <w:rPr>
          <w:rFonts w:ascii="SimSun" w:hAnsi="SimSun" w:eastAsia="SimSun" w:cs="SimSun"/>
          <w:sz w:val="22"/>
          <w:szCs w:val="22"/>
          <w:spacing w:val="67"/>
        </w:rPr>
        <w:t xml:space="preserve"> </w:t>
      </w:r>
      <w:r>
        <w:rPr>
          <w:rFonts w:ascii="SimSun" w:hAnsi="SimSun" w:eastAsia="SimSun" w:cs="SimSun"/>
          <w:sz w:val="22"/>
          <w:szCs w:val="22"/>
          <w:spacing w:val="18"/>
        </w:rPr>
        <w:t>以</w:t>
      </w:r>
    </w:p>
    <w:p>
      <w:pPr>
        <w:ind w:left="7"/>
        <w:spacing w:before="194" w:line="228" w:lineRule="auto"/>
        <w:rPr>
          <w:rFonts w:ascii="SimSun" w:hAnsi="SimSun" w:eastAsia="SimSun" w:cs="SimSun"/>
          <w:sz w:val="22"/>
          <w:szCs w:val="22"/>
        </w:rPr>
      </w:pPr>
      <w:r>
        <w:rPr>
          <w:rFonts w:ascii="SimSun" w:hAnsi="SimSun" w:eastAsia="SimSun" w:cs="SimSun"/>
          <w:sz w:val="22"/>
          <w:szCs w:val="22"/>
          <w:spacing w:val="12"/>
        </w:rPr>
        <w:t>减少顾客抱怨。</w:t>
      </w:r>
    </w:p>
    <w:p>
      <w:pPr>
        <w:ind w:left="499"/>
        <w:spacing w:before="181" w:line="209" w:lineRule="auto"/>
        <w:outlineLvl w:val="1"/>
        <w:rPr>
          <w:rFonts w:ascii="SimSun" w:hAnsi="SimSun" w:eastAsia="SimSun" w:cs="SimSun"/>
          <w:sz w:val="22"/>
          <w:szCs w:val="22"/>
        </w:rPr>
      </w:pPr>
      <w:bookmarkStart w:name="bookmark31" w:id="31"/>
      <w:bookmarkEnd w:id="31"/>
      <w:r>
        <w:rPr>
          <w:rFonts w:ascii="Cambria" w:hAnsi="Cambria" w:eastAsia="Cambria" w:cs="Cambria"/>
          <w:sz w:val="26"/>
          <w:szCs w:val="26"/>
          <w:spacing w:val="3"/>
        </w:rPr>
        <w:t>6.2</w:t>
      </w:r>
      <w:r>
        <w:rPr>
          <w:rFonts w:ascii="Cambria" w:hAnsi="Cambria" w:eastAsia="Cambria" w:cs="Cambria"/>
          <w:sz w:val="26"/>
          <w:szCs w:val="26"/>
          <w:spacing w:val="24"/>
        </w:rPr>
        <w:t xml:space="preserve"> </w:t>
      </w:r>
      <w:r>
        <w:rPr>
          <w:rFonts w:ascii="SimSun" w:hAnsi="SimSun" w:eastAsia="SimSun" w:cs="SimSun"/>
          <w:sz w:val="22"/>
          <w:szCs w:val="22"/>
          <w:spacing w:val="3"/>
        </w:rPr>
        <w:t>质量风险监测</w:t>
      </w:r>
    </w:p>
    <w:p>
      <w:pPr>
        <w:ind w:left="6" w:right="408" w:firstLine="292"/>
        <w:spacing w:before="207" w:line="396" w:lineRule="auto"/>
        <w:rPr>
          <w:rFonts w:ascii="SimSun" w:hAnsi="SimSun" w:eastAsia="SimSun" w:cs="SimSun"/>
          <w:sz w:val="22"/>
          <w:szCs w:val="22"/>
        </w:rPr>
      </w:pPr>
      <w:r>
        <w:rPr>
          <w:rFonts w:ascii="Times New Roman" w:hAnsi="Times New Roman" w:eastAsia="Times New Roman" w:cs="Times New Roman"/>
          <w:sz w:val="22"/>
          <w:szCs w:val="22"/>
          <w:spacing w:val="16"/>
        </w:rPr>
        <w:t>6</w:t>
      </w:r>
      <w:r>
        <w:rPr>
          <w:rFonts w:ascii="Times New Roman" w:hAnsi="Times New Roman" w:eastAsia="Times New Roman" w:cs="Times New Roman"/>
          <w:sz w:val="22"/>
          <w:szCs w:val="22"/>
          <w:spacing w:val="-15"/>
        </w:rPr>
        <w:t xml:space="preserve"> </w:t>
      </w:r>
      <w:r>
        <w:rPr>
          <w:rFonts w:ascii="Times New Roman" w:hAnsi="Times New Roman" w:eastAsia="Times New Roman" w:cs="Times New Roman"/>
          <w:sz w:val="22"/>
          <w:szCs w:val="22"/>
          <w:spacing w:val="16"/>
        </w:rPr>
        <w:t>.2</w:t>
      </w:r>
      <w:r>
        <w:rPr>
          <w:rFonts w:ascii="Times New Roman" w:hAnsi="Times New Roman" w:eastAsia="Times New Roman" w:cs="Times New Roman"/>
          <w:sz w:val="22"/>
          <w:szCs w:val="22"/>
          <w:spacing w:val="-21"/>
        </w:rPr>
        <w:t xml:space="preserve"> </w:t>
      </w:r>
      <w:r>
        <w:rPr>
          <w:rFonts w:ascii="Times New Roman" w:hAnsi="Times New Roman" w:eastAsia="Times New Roman" w:cs="Times New Roman"/>
          <w:sz w:val="22"/>
          <w:szCs w:val="22"/>
          <w:spacing w:val="16"/>
        </w:rPr>
        <w:t>.</w:t>
      </w:r>
      <w:r>
        <w:rPr>
          <w:rFonts w:ascii="Times New Roman" w:hAnsi="Times New Roman" w:eastAsia="Times New Roman" w:cs="Times New Roman"/>
          <w:sz w:val="22"/>
          <w:szCs w:val="22"/>
          <w:spacing w:val="48"/>
          <w:w w:val="101"/>
        </w:rPr>
        <w:t xml:space="preserve"> </w:t>
      </w:r>
      <w:r>
        <w:rPr>
          <w:rFonts w:ascii="Times New Roman" w:hAnsi="Times New Roman" w:eastAsia="Times New Roman" w:cs="Times New Roman"/>
          <w:sz w:val="22"/>
          <w:szCs w:val="22"/>
          <w:spacing w:val="16"/>
        </w:rPr>
        <w:t>1</w:t>
      </w:r>
      <w:r>
        <w:rPr>
          <w:rFonts w:ascii="Times New Roman" w:hAnsi="Times New Roman" w:eastAsia="Times New Roman" w:cs="Times New Roman"/>
          <w:sz w:val="22"/>
          <w:szCs w:val="22"/>
          <w:spacing w:val="32"/>
        </w:rPr>
        <w:t xml:space="preserve"> </w:t>
      </w:r>
      <w:r>
        <w:rPr>
          <w:rFonts w:ascii="SimSun" w:hAnsi="SimSun" w:eastAsia="SimSun" w:cs="SimSun"/>
          <w:sz w:val="22"/>
          <w:szCs w:val="22"/>
          <w:spacing w:val="16"/>
        </w:rPr>
        <w:t>质量控制点。公司对产品质量关键特性、重要特性存在的风险进行重点控制并</w:t>
      </w:r>
      <w:r>
        <w:rPr>
          <w:rFonts w:ascii="SimSun" w:hAnsi="SimSun" w:eastAsia="SimSun" w:cs="SimSun"/>
          <w:sz w:val="22"/>
          <w:szCs w:val="22"/>
        </w:rPr>
        <w:t xml:space="preserve"> </w:t>
      </w:r>
      <w:r>
        <w:rPr>
          <w:rFonts w:ascii="SimSun" w:hAnsi="SimSun" w:eastAsia="SimSun" w:cs="SimSun"/>
          <w:sz w:val="22"/>
          <w:szCs w:val="22"/>
          <w:spacing w:val="20"/>
        </w:rPr>
        <w:t>采取适宜的管理措施和方法。通过对质量控制点的人</w:t>
      </w:r>
      <w:r>
        <w:rPr>
          <w:rFonts w:ascii="SimSun" w:hAnsi="SimSun" w:eastAsia="SimSun" w:cs="SimSun"/>
          <w:sz w:val="22"/>
          <w:szCs w:val="22"/>
          <w:spacing w:val="19"/>
        </w:rPr>
        <w:t>员能力、设备、作业指导书、环境</w:t>
      </w:r>
    </w:p>
    <w:p>
      <w:pPr>
        <w:ind w:left="9"/>
        <w:spacing w:line="227" w:lineRule="auto"/>
        <w:rPr>
          <w:rFonts w:ascii="SimSun" w:hAnsi="SimSun" w:eastAsia="SimSun" w:cs="SimSun"/>
          <w:sz w:val="22"/>
          <w:szCs w:val="22"/>
        </w:rPr>
      </w:pPr>
      <w:r>
        <w:rPr>
          <w:rFonts w:ascii="SimSun" w:hAnsi="SimSun" w:eastAsia="SimSun" w:cs="SimSun"/>
          <w:sz w:val="22"/>
          <w:szCs w:val="22"/>
          <w:spacing w:val="18"/>
        </w:rPr>
        <w:t>等策划，使得产品质量关键特性、重点特性存在的风险处于控制中。</w:t>
      </w:r>
    </w:p>
    <w:p>
      <w:pPr>
        <w:ind w:left="7" w:right="298" w:firstLine="291"/>
        <w:spacing w:before="220" w:line="397" w:lineRule="auto"/>
        <w:rPr>
          <w:rFonts w:ascii="SimSun" w:hAnsi="SimSun" w:eastAsia="SimSun" w:cs="SimSun"/>
          <w:sz w:val="22"/>
          <w:szCs w:val="22"/>
        </w:rPr>
      </w:pPr>
      <w:r>
        <w:rPr>
          <w:rFonts w:ascii="Times New Roman" w:hAnsi="Times New Roman" w:eastAsia="Times New Roman" w:cs="Times New Roman"/>
          <w:sz w:val="22"/>
          <w:szCs w:val="22"/>
          <w:spacing w:val="12"/>
        </w:rPr>
        <w:t>6</w:t>
      </w:r>
      <w:r>
        <w:rPr>
          <w:rFonts w:ascii="Times New Roman" w:hAnsi="Times New Roman" w:eastAsia="Times New Roman" w:cs="Times New Roman"/>
          <w:sz w:val="22"/>
          <w:szCs w:val="22"/>
          <w:spacing w:val="-9"/>
        </w:rPr>
        <w:t xml:space="preserve"> </w:t>
      </w:r>
      <w:r>
        <w:rPr>
          <w:rFonts w:ascii="Times New Roman" w:hAnsi="Times New Roman" w:eastAsia="Times New Roman" w:cs="Times New Roman"/>
          <w:sz w:val="22"/>
          <w:szCs w:val="22"/>
          <w:spacing w:val="12"/>
        </w:rPr>
        <w:t>.2.2</w:t>
      </w:r>
      <w:r>
        <w:rPr>
          <w:rFonts w:ascii="Times New Roman" w:hAnsi="Times New Roman" w:eastAsia="Times New Roman" w:cs="Times New Roman"/>
          <w:sz w:val="22"/>
          <w:szCs w:val="22"/>
          <w:spacing w:val="31"/>
          <w:w w:val="101"/>
        </w:rPr>
        <w:t xml:space="preserve"> </w:t>
      </w:r>
      <w:r>
        <w:rPr>
          <w:rFonts w:ascii="SimSun" w:hAnsi="SimSun" w:eastAsia="SimSun" w:cs="SimSun"/>
          <w:sz w:val="22"/>
          <w:szCs w:val="22"/>
          <w:spacing w:val="12"/>
        </w:rPr>
        <w:t>分层审核。</w:t>
      </w:r>
      <w:r>
        <w:rPr>
          <w:rFonts w:ascii="SimSun" w:hAnsi="SimSun" w:eastAsia="SimSun" w:cs="SimSun"/>
          <w:sz w:val="22"/>
          <w:szCs w:val="22"/>
          <w:spacing w:val="61"/>
        </w:rPr>
        <w:t xml:space="preserve"> </w:t>
      </w:r>
      <w:r>
        <w:rPr>
          <w:rFonts w:ascii="SimSun" w:hAnsi="SimSun" w:eastAsia="SimSun" w:cs="SimSun"/>
          <w:sz w:val="22"/>
          <w:szCs w:val="22"/>
          <w:spacing w:val="12"/>
        </w:rPr>
        <w:t>由车间主任、班组长组成的按月、周、天三个级别对各生产工厂的生</w:t>
      </w:r>
      <w:r>
        <w:rPr>
          <w:rFonts w:ascii="SimSun" w:hAnsi="SimSun" w:eastAsia="SimSun" w:cs="SimSun"/>
          <w:sz w:val="22"/>
          <w:szCs w:val="22"/>
        </w:rPr>
        <w:t xml:space="preserve"> </w:t>
      </w:r>
      <w:r>
        <w:rPr>
          <w:rFonts w:ascii="SimSun" w:hAnsi="SimSun" w:eastAsia="SimSun" w:cs="SimSun"/>
          <w:sz w:val="22"/>
          <w:szCs w:val="22"/>
          <w:spacing w:val="22"/>
        </w:rPr>
        <w:t>产过程、工艺纪律执行情况等进行监督检查，对质量监督检查所发现问题点的整改情况</w:t>
      </w:r>
    </w:p>
    <w:p>
      <w:pPr>
        <w:ind w:left="5"/>
        <w:spacing w:before="2" w:line="226" w:lineRule="auto"/>
        <w:rPr>
          <w:rFonts w:ascii="SimSun" w:hAnsi="SimSun" w:eastAsia="SimSun" w:cs="SimSun"/>
          <w:sz w:val="22"/>
          <w:szCs w:val="22"/>
        </w:rPr>
      </w:pPr>
      <w:r>
        <w:rPr>
          <w:rFonts w:ascii="SimSun" w:hAnsi="SimSun" w:eastAsia="SimSun" w:cs="SimSun"/>
          <w:sz w:val="22"/>
          <w:szCs w:val="22"/>
          <w:spacing w:val="16"/>
        </w:rPr>
        <w:t>进行督促，确保其及时 有效的整改。</w:t>
      </w:r>
    </w:p>
    <w:p>
      <w:pPr>
        <w:ind w:left="298"/>
        <w:spacing w:before="221" w:line="468" w:lineRule="exact"/>
        <w:rPr>
          <w:rFonts w:ascii="SimSun" w:hAnsi="SimSun" w:eastAsia="SimSun" w:cs="SimSun"/>
          <w:sz w:val="22"/>
          <w:szCs w:val="22"/>
        </w:rPr>
      </w:pPr>
      <w:r>
        <w:rPr>
          <w:rFonts w:ascii="Times New Roman" w:hAnsi="Times New Roman" w:eastAsia="Times New Roman" w:cs="Times New Roman"/>
          <w:sz w:val="22"/>
          <w:szCs w:val="22"/>
          <w:spacing w:val="17"/>
          <w:position w:val="18"/>
        </w:rPr>
        <w:t>6</w:t>
      </w:r>
      <w:r>
        <w:rPr>
          <w:rFonts w:ascii="Times New Roman" w:hAnsi="Times New Roman" w:eastAsia="Times New Roman" w:cs="Times New Roman"/>
          <w:sz w:val="22"/>
          <w:szCs w:val="22"/>
          <w:spacing w:val="-24"/>
          <w:position w:val="18"/>
        </w:rPr>
        <w:t xml:space="preserve"> </w:t>
      </w:r>
      <w:r>
        <w:rPr>
          <w:rFonts w:ascii="Times New Roman" w:hAnsi="Times New Roman" w:eastAsia="Times New Roman" w:cs="Times New Roman"/>
          <w:sz w:val="22"/>
          <w:szCs w:val="22"/>
          <w:spacing w:val="17"/>
          <w:position w:val="18"/>
        </w:rPr>
        <w:t>.2.3</w:t>
      </w:r>
      <w:r>
        <w:rPr>
          <w:rFonts w:ascii="Times New Roman" w:hAnsi="Times New Roman" w:eastAsia="Times New Roman" w:cs="Times New Roman"/>
          <w:sz w:val="22"/>
          <w:szCs w:val="22"/>
          <w:spacing w:val="38"/>
          <w:position w:val="18"/>
        </w:rPr>
        <w:t xml:space="preserve"> </w:t>
      </w:r>
      <w:r>
        <w:rPr>
          <w:rFonts w:ascii="SimSun" w:hAnsi="SimSun" w:eastAsia="SimSun" w:cs="SimSun"/>
          <w:sz w:val="22"/>
          <w:szCs w:val="22"/>
          <w:spacing w:val="17"/>
          <w:position w:val="18"/>
        </w:rPr>
        <w:t>可靠性验证试验。公司配置耐压测试仪、数显式电热恒温干燥箱、绝缘电阻</w:t>
      </w:r>
      <w:r>
        <w:rPr>
          <w:rFonts w:ascii="SimSun" w:hAnsi="SimSun" w:eastAsia="SimSun" w:cs="SimSun"/>
          <w:sz w:val="22"/>
          <w:szCs w:val="22"/>
          <w:spacing w:val="16"/>
          <w:position w:val="18"/>
        </w:rPr>
        <w:t>表、</w:t>
      </w:r>
    </w:p>
    <w:p>
      <w:pPr>
        <w:ind w:left="14"/>
        <w:spacing w:before="1" w:line="227" w:lineRule="auto"/>
        <w:rPr>
          <w:rFonts w:ascii="SimSun" w:hAnsi="SimSun" w:eastAsia="SimSun" w:cs="SimSun"/>
          <w:sz w:val="22"/>
          <w:szCs w:val="22"/>
        </w:rPr>
      </w:pPr>
      <w:r>
        <w:rPr>
          <w:rFonts w:ascii="SimSun" w:hAnsi="SimSun" w:eastAsia="SimSun" w:cs="SimSun"/>
          <w:sz w:val="22"/>
          <w:szCs w:val="22"/>
          <w:spacing w:val="19"/>
        </w:rPr>
        <w:t>里氏硬度计等检测设备，整体试验设备配备情况已经处于国内</w:t>
      </w:r>
      <w:r>
        <w:rPr>
          <w:rFonts w:ascii="SimSun" w:hAnsi="SimSun" w:eastAsia="SimSun" w:cs="SimSun"/>
          <w:sz w:val="22"/>
          <w:szCs w:val="22"/>
          <w:spacing w:val="18"/>
        </w:rPr>
        <w:t>同行业领先水平。</w:t>
      </w:r>
    </w:p>
    <w:p>
      <w:pPr>
        <w:ind w:left="499"/>
        <w:spacing w:before="182" w:line="209" w:lineRule="auto"/>
        <w:outlineLvl w:val="1"/>
        <w:rPr>
          <w:rFonts w:ascii="SimSun" w:hAnsi="SimSun" w:eastAsia="SimSun" w:cs="SimSun"/>
          <w:sz w:val="22"/>
          <w:szCs w:val="22"/>
        </w:rPr>
      </w:pPr>
      <w:bookmarkStart w:name="bookmark32" w:id="32"/>
      <w:bookmarkEnd w:id="32"/>
      <w:r>
        <w:rPr>
          <w:rFonts w:ascii="Cambria" w:hAnsi="Cambria" w:eastAsia="Cambria" w:cs="Cambria"/>
          <w:sz w:val="26"/>
          <w:szCs w:val="26"/>
          <w:spacing w:val="-1"/>
        </w:rPr>
        <w:t>6.3</w:t>
      </w:r>
      <w:r>
        <w:rPr>
          <w:rFonts w:ascii="Cambria" w:hAnsi="Cambria" w:eastAsia="Cambria" w:cs="Cambria"/>
          <w:sz w:val="26"/>
          <w:szCs w:val="26"/>
          <w:spacing w:val="20"/>
          <w:w w:val="101"/>
        </w:rPr>
        <w:t xml:space="preserve"> </w:t>
      </w:r>
      <w:r>
        <w:rPr>
          <w:rFonts w:ascii="SimSun" w:hAnsi="SimSun" w:eastAsia="SimSun" w:cs="SimSun"/>
          <w:sz w:val="22"/>
          <w:szCs w:val="22"/>
          <w:spacing w:val="-1"/>
        </w:rPr>
        <w:t>应急管理</w:t>
      </w:r>
    </w:p>
    <w:p>
      <w:pPr>
        <w:ind w:left="1" w:right="51" w:firstLine="540"/>
        <w:spacing w:before="24" w:line="375" w:lineRule="auto"/>
        <w:rPr>
          <w:rFonts w:ascii="SimSun" w:hAnsi="SimSun" w:eastAsia="SimSun" w:cs="SimSun"/>
          <w:sz w:val="22"/>
          <w:szCs w:val="22"/>
        </w:rPr>
      </w:pPr>
      <w:r>
        <w:rPr>
          <w:rFonts w:ascii="SimSun" w:hAnsi="SimSun" w:eastAsia="SimSun" w:cs="SimSun"/>
          <w:sz w:val="22"/>
          <w:szCs w:val="22"/>
          <w:spacing w:val="25"/>
        </w:rPr>
        <w:t>公司每年举行消防演练和各种灾害应急演练</w:t>
      </w:r>
      <w:r>
        <w:rPr>
          <w:rFonts w:ascii="SimSun" w:hAnsi="SimSun" w:eastAsia="SimSun" w:cs="SimSun"/>
          <w:sz w:val="22"/>
          <w:szCs w:val="22"/>
          <w:spacing w:val="-48"/>
        </w:rPr>
        <w:t xml:space="preserve"> </w:t>
      </w:r>
      <w:r>
        <w:rPr>
          <w:rFonts w:ascii="SimSun" w:hAnsi="SimSun" w:eastAsia="SimSun" w:cs="SimSun"/>
          <w:sz w:val="22"/>
          <w:szCs w:val="22"/>
          <w:spacing w:val="25"/>
        </w:rPr>
        <w:t>。公司制订了《配电房火灾</w:t>
      </w:r>
      <w:r>
        <w:rPr>
          <w:rFonts w:ascii="SimSun" w:hAnsi="SimSun" w:eastAsia="SimSun" w:cs="SimSun"/>
          <w:sz w:val="22"/>
          <w:szCs w:val="22"/>
          <w:spacing w:val="-65"/>
        </w:rPr>
        <w:t xml:space="preserve"> </w:t>
      </w:r>
      <w:r>
        <w:rPr>
          <w:rFonts w:ascii="SimSun" w:hAnsi="SimSun" w:eastAsia="SimSun" w:cs="SimSun"/>
          <w:sz w:val="22"/>
          <w:szCs w:val="22"/>
          <w:spacing w:val="25"/>
        </w:rPr>
        <w:t>、爆炸应急</w:t>
      </w:r>
      <w:r>
        <w:rPr>
          <w:rFonts w:ascii="SimSun" w:hAnsi="SimSun" w:eastAsia="SimSun" w:cs="SimSun"/>
          <w:sz w:val="22"/>
          <w:szCs w:val="22"/>
        </w:rPr>
        <w:t xml:space="preserve"> </w:t>
      </w:r>
      <w:r>
        <w:rPr>
          <w:rFonts w:ascii="SimSun" w:hAnsi="SimSun" w:eastAsia="SimSun" w:cs="SimSun"/>
          <w:sz w:val="22"/>
          <w:szCs w:val="22"/>
          <w:spacing w:val="20"/>
        </w:rPr>
        <w:t>预案》</w:t>
      </w:r>
      <w:r>
        <w:rPr>
          <w:rFonts w:ascii="SimSun" w:hAnsi="SimSun" w:eastAsia="SimSun" w:cs="SimSun"/>
          <w:sz w:val="22"/>
          <w:szCs w:val="22"/>
          <w:spacing w:val="-39"/>
        </w:rPr>
        <w:t xml:space="preserve"> </w:t>
      </w:r>
      <w:r>
        <w:rPr>
          <w:rFonts w:ascii="SimSun" w:hAnsi="SimSun" w:eastAsia="SimSun" w:cs="SimSun"/>
          <w:sz w:val="22"/>
          <w:szCs w:val="22"/>
          <w:spacing w:val="20"/>
        </w:rPr>
        <w:t>等应急预案</w:t>
      </w:r>
      <w:r>
        <w:rPr>
          <w:rFonts w:ascii="SimSun" w:hAnsi="SimSun" w:eastAsia="SimSun" w:cs="SimSun"/>
          <w:sz w:val="22"/>
          <w:szCs w:val="22"/>
          <w:spacing w:val="-65"/>
        </w:rPr>
        <w:t xml:space="preserve"> </w:t>
      </w:r>
      <w:r>
        <w:rPr>
          <w:rFonts w:ascii="SimSun" w:hAnsi="SimSun" w:eastAsia="SimSun" w:cs="SimSun"/>
          <w:sz w:val="22"/>
          <w:szCs w:val="22"/>
          <w:spacing w:val="20"/>
        </w:rPr>
        <w:t>、</w:t>
      </w:r>
      <w:r>
        <w:rPr>
          <w:rFonts w:ascii="SimSun" w:hAnsi="SimSun" w:eastAsia="SimSun" w:cs="SimSun"/>
          <w:sz w:val="22"/>
          <w:szCs w:val="22"/>
          <w:spacing w:val="-78"/>
        </w:rPr>
        <w:t xml:space="preserve"> </w:t>
      </w:r>
      <w:r>
        <w:rPr>
          <w:rFonts w:ascii="SimSun" w:hAnsi="SimSun" w:eastAsia="SimSun" w:cs="SimSun"/>
          <w:sz w:val="22"/>
          <w:szCs w:val="22"/>
          <w:spacing w:val="20"/>
        </w:rPr>
        <w:t>《触电事件应急预案》</w:t>
      </w:r>
      <w:r>
        <w:rPr>
          <w:rFonts w:ascii="SimSun" w:hAnsi="SimSun" w:eastAsia="SimSun" w:cs="SimSun"/>
          <w:sz w:val="22"/>
          <w:szCs w:val="22"/>
          <w:spacing w:val="-39"/>
        </w:rPr>
        <w:t xml:space="preserve"> </w:t>
      </w:r>
      <w:r>
        <w:rPr>
          <w:rFonts w:ascii="SimSun" w:hAnsi="SimSun" w:eastAsia="SimSun" w:cs="SimSun"/>
          <w:sz w:val="22"/>
          <w:szCs w:val="22"/>
          <w:spacing w:val="20"/>
        </w:rPr>
        <w:t>、</w:t>
      </w:r>
      <w:r>
        <w:rPr>
          <w:rFonts w:ascii="SimSun" w:hAnsi="SimSun" w:eastAsia="SimSun" w:cs="SimSun"/>
          <w:sz w:val="22"/>
          <w:szCs w:val="22"/>
          <w:spacing w:val="-78"/>
        </w:rPr>
        <w:t xml:space="preserve"> </w:t>
      </w:r>
      <w:r>
        <w:rPr>
          <w:rFonts w:ascii="SimSun" w:hAnsi="SimSun" w:eastAsia="SimSun" w:cs="SimSun"/>
          <w:sz w:val="22"/>
          <w:szCs w:val="22"/>
          <w:spacing w:val="20"/>
        </w:rPr>
        <w:t>《重大设备故障应急预案》</w:t>
      </w:r>
      <w:r>
        <w:rPr>
          <w:rFonts w:ascii="SimSun" w:hAnsi="SimSun" w:eastAsia="SimSun" w:cs="SimSun"/>
          <w:sz w:val="22"/>
          <w:szCs w:val="22"/>
          <w:spacing w:val="-50"/>
        </w:rPr>
        <w:t xml:space="preserve"> </w:t>
      </w:r>
      <w:r>
        <w:rPr>
          <w:rFonts w:ascii="SimSun" w:hAnsi="SimSun" w:eastAsia="SimSun" w:cs="SimSun"/>
          <w:sz w:val="22"/>
          <w:szCs w:val="22"/>
          <w:spacing w:val="20"/>
        </w:rPr>
        <w:t>等应急处置方</w:t>
      </w:r>
      <w:r>
        <w:rPr>
          <w:rFonts w:ascii="SimSun" w:hAnsi="SimSun" w:eastAsia="SimSun" w:cs="SimSun"/>
          <w:sz w:val="22"/>
          <w:szCs w:val="22"/>
        </w:rPr>
        <w:t xml:space="preserve"> </w:t>
      </w:r>
      <w:r>
        <w:rPr>
          <w:rFonts w:ascii="SimSun" w:hAnsi="SimSun" w:eastAsia="SimSun" w:cs="SimSun"/>
          <w:sz w:val="22"/>
          <w:szCs w:val="22"/>
          <w:spacing w:val="23"/>
        </w:rPr>
        <w:t>案等</w:t>
      </w:r>
      <w:r>
        <w:rPr>
          <w:rFonts w:ascii="SimSun" w:hAnsi="SimSun" w:eastAsia="SimSun" w:cs="SimSun"/>
          <w:sz w:val="22"/>
          <w:szCs w:val="22"/>
          <w:spacing w:val="-47"/>
        </w:rPr>
        <w:t xml:space="preserve"> </w:t>
      </w:r>
      <w:r>
        <w:rPr>
          <w:rFonts w:ascii="SimSun" w:hAnsi="SimSun" w:eastAsia="SimSun" w:cs="SimSun"/>
          <w:sz w:val="22"/>
          <w:szCs w:val="22"/>
          <w:spacing w:val="23"/>
        </w:rPr>
        <w:t>，</w:t>
      </w:r>
      <w:r>
        <w:rPr>
          <w:rFonts w:ascii="SimSun" w:hAnsi="SimSun" w:eastAsia="SimSun" w:cs="SimSun"/>
          <w:sz w:val="22"/>
          <w:szCs w:val="22"/>
          <w:spacing w:val="60"/>
        </w:rPr>
        <w:t xml:space="preserve"> </w:t>
      </w:r>
      <w:r>
        <w:rPr>
          <w:rFonts w:ascii="SimSun" w:hAnsi="SimSun" w:eastAsia="SimSun" w:cs="SimSun"/>
          <w:sz w:val="22"/>
          <w:szCs w:val="22"/>
          <w:spacing w:val="23"/>
        </w:rPr>
        <w:t>对火灾</w:t>
      </w:r>
      <w:r>
        <w:rPr>
          <w:rFonts w:ascii="SimSun" w:hAnsi="SimSun" w:eastAsia="SimSun" w:cs="SimSun"/>
          <w:sz w:val="22"/>
          <w:szCs w:val="22"/>
          <w:spacing w:val="-66"/>
        </w:rPr>
        <w:t xml:space="preserve"> </w:t>
      </w:r>
      <w:r>
        <w:rPr>
          <w:rFonts w:ascii="SimSun" w:hAnsi="SimSun" w:eastAsia="SimSun" w:cs="SimSun"/>
          <w:sz w:val="22"/>
          <w:szCs w:val="22"/>
          <w:spacing w:val="23"/>
        </w:rPr>
        <w:t>、机械、触电等均有相应的应急措施</w:t>
      </w:r>
      <w:r>
        <w:rPr>
          <w:rFonts w:ascii="SimSun" w:hAnsi="SimSun" w:eastAsia="SimSun" w:cs="SimSun"/>
          <w:sz w:val="22"/>
          <w:szCs w:val="22"/>
          <w:spacing w:val="-62"/>
        </w:rPr>
        <w:t xml:space="preserve"> </w:t>
      </w:r>
      <w:r>
        <w:rPr>
          <w:rFonts w:ascii="SimSun" w:hAnsi="SimSun" w:eastAsia="SimSun" w:cs="SimSun"/>
          <w:sz w:val="22"/>
          <w:szCs w:val="22"/>
          <w:spacing w:val="23"/>
        </w:rPr>
        <w:t>，并成立了应急指挥中心和应急救</w:t>
      </w:r>
    </w:p>
    <w:p>
      <w:pPr>
        <w:spacing w:before="1" w:line="228" w:lineRule="auto"/>
        <w:rPr>
          <w:rFonts w:ascii="SimSun" w:hAnsi="SimSun" w:eastAsia="SimSun" w:cs="SimSun"/>
          <w:sz w:val="22"/>
          <w:szCs w:val="22"/>
        </w:rPr>
      </w:pPr>
      <w:r>
        <w:rPr>
          <w:rFonts w:ascii="SimSun" w:hAnsi="SimSun" w:eastAsia="SimSun" w:cs="SimSun"/>
          <w:sz w:val="22"/>
          <w:szCs w:val="22"/>
          <w:spacing w:val="21"/>
        </w:rPr>
        <w:t>援专业组。</w:t>
      </w:r>
    </w:p>
    <w:p>
      <w:pPr>
        <w:spacing w:line="228" w:lineRule="auto"/>
        <w:sectPr>
          <w:headerReference w:type="default" r:id="rId21"/>
          <w:footerReference w:type="default" r:id="rId34"/>
          <w:pgSz w:w="11907" w:h="16840"/>
          <w:pgMar w:top="1355" w:right="1075" w:bottom="1328" w:left="1309" w:header="1094" w:footer="1174" w:gutter="0"/>
        </w:sectPr>
        <w:rPr>
          <w:rFonts w:ascii="SimSun" w:hAnsi="SimSun" w:eastAsia="SimSun" w:cs="SimSun"/>
          <w:sz w:val="22"/>
          <w:szCs w:val="22"/>
        </w:rPr>
      </w:pPr>
    </w:p>
    <w:p>
      <w:pPr>
        <w:ind w:left="3951"/>
        <w:spacing w:before="65" w:line="227" w:lineRule="auto"/>
        <w:outlineLvl w:val="0"/>
        <w:rPr>
          <w:rFonts w:ascii="SimHei" w:hAnsi="SimHei" w:eastAsia="SimHei" w:cs="SimHei"/>
          <w:sz w:val="42"/>
          <w:szCs w:val="42"/>
        </w:rPr>
      </w:pPr>
      <w:bookmarkStart w:name="bookmark33" w:id="33"/>
      <w:bookmarkEnd w:id="33"/>
      <w:r>
        <w:rPr>
          <w:rFonts w:ascii="SimHei" w:hAnsi="SimHei" w:eastAsia="SimHei" w:cs="SimHei"/>
          <w:sz w:val="42"/>
          <w:szCs w:val="42"/>
          <w:spacing w:val="-6"/>
        </w:rPr>
        <w:t>结</w:t>
      </w:r>
      <w:r>
        <w:rPr>
          <w:rFonts w:ascii="SimHei" w:hAnsi="SimHei" w:eastAsia="SimHei" w:cs="SimHei"/>
          <w:sz w:val="42"/>
          <w:szCs w:val="42"/>
          <w:spacing w:val="-52"/>
        </w:rPr>
        <w:t xml:space="preserve"> </w:t>
      </w:r>
      <w:r>
        <w:rPr>
          <w:rFonts w:ascii="SimHei" w:hAnsi="SimHei" w:eastAsia="SimHei" w:cs="SimHei"/>
          <w:sz w:val="42"/>
          <w:szCs w:val="42"/>
          <w:spacing w:val="-6"/>
        </w:rPr>
        <w:t>束</w:t>
      </w:r>
      <w:r>
        <w:rPr>
          <w:rFonts w:ascii="SimHei" w:hAnsi="SimHei" w:eastAsia="SimHei" w:cs="SimHei"/>
          <w:sz w:val="42"/>
          <w:szCs w:val="42"/>
          <w:spacing w:val="-54"/>
        </w:rPr>
        <w:t xml:space="preserve"> </w:t>
      </w:r>
      <w:r>
        <w:rPr>
          <w:rFonts w:ascii="SimHei" w:hAnsi="SimHei" w:eastAsia="SimHei" w:cs="SimHei"/>
          <w:sz w:val="42"/>
          <w:szCs w:val="42"/>
          <w:spacing w:val="-6"/>
        </w:rPr>
        <w:t>语</w:t>
      </w:r>
    </w:p>
    <w:p>
      <w:pPr>
        <w:pStyle w:val="BodyText"/>
        <w:spacing w:line="306" w:lineRule="auto"/>
        <w:rPr/>
      </w:pPr>
      <w:r/>
    </w:p>
    <w:p>
      <w:pPr>
        <w:pStyle w:val="BodyText"/>
        <w:spacing w:line="306" w:lineRule="auto"/>
        <w:rPr/>
      </w:pPr>
      <w:r/>
    </w:p>
    <w:p>
      <w:pPr>
        <w:pStyle w:val="BodyText"/>
        <w:spacing w:line="307" w:lineRule="auto"/>
        <w:rPr/>
      </w:pPr>
      <w:r/>
    </w:p>
    <w:p>
      <w:pPr>
        <w:ind w:left="248" w:right="393" w:firstLine="652"/>
        <w:spacing w:before="78" w:line="393" w:lineRule="auto"/>
        <w:rPr>
          <w:rFonts w:ascii="SimSun" w:hAnsi="SimSun" w:eastAsia="SimSun" w:cs="SimSun"/>
          <w:sz w:val="24"/>
          <w:szCs w:val="24"/>
        </w:rPr>
      </w:pPr>
      <w:r>
        <w:rPr>
          <w:rFonts w:ascii="SimSun" w:hAnsi="SimSun" w:eastAsia="SimSun" w:cs="SimSun"/>
          <w:sz w:val="24"/>
          <w:szCs w:val="24"/>
          <w:spacing w:val="13"/>
        </w:rPr>
        <w:t>2023 年，浙江省以提高标准要求和认证为手段，</w:t>
      </w:r>
      <w:r>
        <w:rPr>
          <w:rFonts w:ascii="SimSun" w:hAnsi="SimSun" w:eastAsia="SimSun" w:cs="SimSun"/>
          <w:sz w:val="24"/>
          <w:szCs w:val="24"/>
          <w:spacing w:val="62"/>
        </w:rPr>
        <w:t xml:space="preserve"> </w:t>
      </w:r>
      <w:r>
        <w:rPr>
          <w:rFonts w:ascii="SimSun" w:hAnsi="SimSun" w:eastAsia="SimSun" w:cs="SimSun"/>
          <w:sz w:val="24"/>
          <w:szCs w:val="24"/>
          <w:spacing w:val="13"/>
        </w:rPr>
        <w:t>以</w:t>
      </w:r>
      <w:r>
        <w:rPr>
          <w:rFonts w:ascii="SimSun" w:hAnsi="SimSun" w:eastAsia="SimSun" w:cs="SimSun"/>
          <w:sz w:val="24"/>
          <w:szCs w:val="24"/>
          <w:spacing w:val="12"/>
        </w:rPr>
        <w:t>高标准引领打造“浙</w:t>
      </w:r>
      <w:r>
        <w:rPr>
          <w:rFonts w:ascii="SimSun" w:hAnsi="SimSun" w:eastAsia="SimSun" w:cs="SimSun"/>
          <w:sz w:val="24"/>
          <w:szCs w:val="24"/>
        </w:rPr>
        <w:t xml:space="preserve"> </w:t>
      </w:r>
      <w:r>
        <w:rPr>
          <w:rFonts w:ascii="SimSun" w:hAnsi="SimSun" w:eastAsia="SimSun" w:cs="SimSun"/>
          <w:sz w:val="24"/>
          <w:szCs w:val="24"/>
          <w:spacing w:val="18"/>
        </w:rPr>
        <w:t>江制造</w:t>
      </w:r>
      <w:r>
        <w:rPr>
          <w:rFonts w:ascii="SimSun" w:hAnsi="SimSun" w:eastAsia="SimSun" w:cs="SimSun"/>
          <w:sz w:val="24"/>
          <w:szCs w:val="24"/>
          <w:spacing w:val="-65"/>
        </w:rPr>
        <w:t xml:space="preserve"> </w:t>
      </w:r>
      <w:r>
        <w:rPr>
          <w:rFonts w:ascii="SimSun" w:hAnsi="SimSun" w:eastAsia="SimSun" w:cs="SimSun"/>
          <w:sz w:val="24"/>
          <w:szCs w:val="24"/>
          <w:spacing w:val="18"/>
        </w:rPr>
        <w:t>”品牌，强调不断完善质量诚信标准体系、加快质量信用信息化建设。</w:t>
      </w:r>
      <w:r>
        <w:rPr>
          <w:rFonts w:ascii="SimSun" w:hAnsi="SimSun" w:eastAsia="SimSun" w:cs="SimSun"/>
          <w:sz w:val="24"/>
          <w:szCs w:val="24"/>
        </w:rPr>
        <w:t xml:space="preserve"> </w:t>
      </w:r>
      <w:r>
        <w:rPr>
          <w:rFonts w:ascii="SimSun" w:hAnsi="SimSun" w:eastAsia="SimSun" w:cs="SimSun"/>
          <w:sz w:val="24"/>
          <w:szCs w:val="24"/>
          <w:spacing w:val="24"/>
        </w:rPr>
        <w:t>依据要求</w:t>
      </w:r>
      <w:r>
        <w:rPr>
          <w:rFonts w:ascii="SimSun" w:hAnsi="SimSun" w:eastAsia="SimSun" w:cs="SimSun"/>
          <w:sz w:val="24"/>
          <w:szCs w:val="24"/>
          <w:spacing w:val="-68"/>
        </w:rPr>
        <w:t xml:space="preserve"> </w:t>
      </w:r>
      <w:r>
        <w:rPr>
          <w:rFonts w:ascii="SimSun" w:hAnsi="SimSun" w:eastAsia="SimSun" w:cs="SimSun"/>
          <w:sz w:val="24"/>
          <w:szCs w:val="24"/>
          <w:spacing w:val="24"/>
        </w:rPr>
        <w:t>，公司相继完善了相关制度</w:t>
      </w:r>
      <w:r>
        <w:rPr>
          <w:rFonts w:ascii="SimSun" w:hAnsi="SimSun" w:eastAsia="SimSun" w:cs="SimSun"/>
          <w:sz w:val="24"/>
          <w:szCs w:val="24"/>
          <w:spacing w:val="-71"/>
        </w:rPr>
        <w:t xml:space="preserve"> </w:t>
      </w:r>
      <w:r>
        <w:rPr>
          <w:rFonts w:ascii="SimSun" w:hAnsi="SimSun" w:eastAsia="SimSun" w:cs="SimSun"/>
          <w:sz w:val="24"/>
          <w:szCs w:val="24"/>
          <w:spacing w:val="24"/>
        </w:rPr>
        <w:t>，认真贯彻落实，并自觉接受有关部门</w:t>
      </w:r>
    </w:p>
    <w:p>
      <w:pPr>
        <w:ind w:left="267"/>
        <w:spacing w:line="227" w:lineRule="auto"/>
        <w:rPr>
          <w:rFonts w:ascii="SimSun" w:hAnsi="SimSun" w:eastAsia="SimSun" w:cs="SimSun"/>
          <w:sz w:val="24"/>
          <w:szCs w:val="24"/>
        </w:rPr>
      </w:pPr>
      <w:r>
        <w:rPr>
          <w:rFonts w:ascii="SimSun" w:hAnsi="SimSun" w:eastAsia="SimSun" w:cs="SimSun"/>
          <w:sz w:val="24"/>
          <w:szCs w:val="24"/>
          <w:spacing w:val="8"/>
        </w:rPr>
        <w:t>的监督管理。</w:t>
      </w:r>
    </w:p>
    <w:p>
      <w:pPr>
        <w:ind w:left="248" w:right="532" w:firstLine="520"/>
        <w:spacing w:before="226" w:line="393" w:lineRule="auto"/>
        <w:jc w:val="both"/>
        <w:rPr>
          <w:rFonts w:ascii="SimSun" w:hAnsi="SimSun" w:eastAsia="SimSun" w:cs="SimSun"/>
          <w:sz w:val="24"/>
          <w:szCs w:val="24"/>
        </w:rPr>
      </w:pPr>
      <w:r>
        <w:rPr>
          <w:rFonts w:ascii="SimSun" w:hAnsi="SimSun" w:eastAsia="SimSun" w:cs="SimSun"/>
          <w:sz w:val="24"/>
          <w:szCs w:val="24"/>
          <w:spacing w:val="23"/>
        </w:rPr>
        <w:t>质量诚信体系建设是一项长期的、系统的工作任务，要完善质量诚信体</w:t>
      </w:r>
      <w:r>
        <w:rPr>
          <w:rFonts w:ascii="SimSun" w:hAnsi="SimSun" w:eastAsia="SimSun" w:cs="SimSun"/>
          <w:sz w:val="24"/>
          <w:szCs w:val="24"/>
          <w:spacing w:val="12"/>
        </w:rPr>
        <w:t xml:space="preserve"> </w:t>
      </w:r>
      <w:r>
        <w:rPr>
          <w:rFonts w:ascii="SimSun" w:hAnsi="SimSun" w:eastAsia="SimSun" w:cs="SimSun"/>
          <w:sz w:val="24"/>
          <w:szCs w:val="24"/>
          <w:spacing w:val="23"/>
        </w:rPr>
        <w:t>系建设的规章制度，巩固和深化企业质量诚信建设所取得的成效，必须建立</w:t>
      </w:r>
      <w:r>
        <w:rPr>
          <w:rFonts w:ascii="SimSun" w:hAnsi="SimSun" w:eastAsia="SimSun" w:cs="SimSun"/>
          <w:sz w:val="24"/>
          <w:szCs w:val="24"/>
          <w:spacing w:val="7"/>
        </w:rPr>
        <w:t xml:space="preserve"> </w:t>
      </w:r>
      <w:r>
        <w:rPr>
          <w:rFonts w:ascii="SimSun" w:hAnsi="SimSun" w:eastAsia="SimSun" w:cs="SimSun"/>
          <w:sz w:val="24"/>
          <w:szCs w:val="24"/>
          <w:spacing w:val="21"/>
        </w:rPr>
        <w:t>长效</w:t>
      </w:r>
      <w:r>
        <w:rPr>
          <w:rFonts w:ascii="SimSun" w:hAnsi="SimSun" w:eastAsia="SimSun" w:cs="SimSun"/>
          <w:sz w:val="24"/>
          <w:szCs w:val="24"/>
          <w:spacing w:val="65"/>
        </w:rPr>
        <w:t xml:space="preserve"> </w:t>
      </w:r>
      <w:r>
        <w:rPr>
          <w:rFonts w:ascii="SimSun" w:hAnsi="SimSun" w:eastAsia="SimSun" w:cs="SimSun"/>
          <w:sz w:val="24"/>
          <w:szCs w:val="24"/>
          <w:spacing w:val="21"/>
        </w:rPr>
        <w:t>机制，科学实施</w:t>
      </w:r>
      <w:r>
        <w:rPr>
          <w:rFonts w:ascii="SimSun" w:hAnsi="SimSun" w:eastAsia="SimSun" w:cs="SimSun"/>
          <w:sz w:val="24"/>
          <w:szCs w:val="24"/>
          <w:spacing w:val="-71"/>
        </w:rPr>
        <w:t xml:space="preserve"> </w:t>
      </w:r>
      <w:r>
        <w:rPr>
          <w:rFonts w:ascii="SimSun" w:hAnsi="SimSun" w:eastAsia="SimSun" w:cs="SimSun"/>
          <w:sz w:val="24"/>
          <w:szCs w:val="24"/>
          <w:spacing w:val="21"/>
        </w:rPr>
        <w:t>，常抓不懈</w:t>
      </w:r>
      <w:r>
        <w:rPr>
          <w:rFonts w:ascii="SimSun" w:hAnsi="SimSun" w:eastAsia="SimSun" w:cs="SimSun"/>
          <w:sz w:val="24"/>
          <w:szCs w:val="24"/>
          <w:spacing w:val="-67"/>
        </w:rPr>
        <w:t xml:space="preserve"> </w:t>
      </w:r>
      <w:r>
        <w:rPr>
          <w:rFonts w:ascii="SimSun" w:hAnsi="SimSun" w:eastAsia="SimSun" w:cs="SimSun"/>
          <w:sz w:val="24"/>
          <w:szCs w:val="24"/>
          <w:spacing w:val="21"/>
        </w:rPr>
        <w:t>。公司将夯实质量诚信基础</w:t>
      </w:r>
      <w:r>
        <w:rPr>
          <w:rFonts w:ascii="SimSun" w:hAnsi="SimSun" w:eastAsia="SimSun" w:cs="SimSun"/>
          <w:sz w:val="24"/>
          <w:szCs w:val="24"/>
          <w:spacing w:val="-71"/>
        </w:rPr>
        <w:t xml:space="preserve"> </w:t>
      </w:r>
      <w:r>
        <w:rPr>
          <w:rFonts w:ascii="SimSun" w:hAnsi="SimSun" w:eastAsia="SimSun" w:cs="SimSun"/>
          <w:sz w:val="24"/>
          <w:szCs w:val="24"/>
          <w:spacing w:val="21"/>
        </w:rPr>
        <w:t>，走质量效益</w:t>
      </w:r>
    </w:p>
    <w:p>
      <w:pPr>
        <w:ind w:left="249"/>
        <w:spacing w:line="226" w:lineRule="auto"/>
        <w:rPr>
          <w:rFonts w:ascii="SimSun" w:hAnsi="SimSun" w:eastAsia="SimSun" w:cs="SimSun"/>
          <w:sz w:val="24"/>
          <w:szCs w:val="24"/>
        </w:rPr>
      </w:pPr>
      <w:r>
        <w:rPr>
          <w:rFonts w:ascii="SimSun" w:hAnsi="SimSun" w:eastAsia="SimSun" w:cs="SimSun"/>
          <w:sz w:val="24"/>
          <w:szCs w:val="24"/>
          <w:spacing w:val="20"/>
        </w:rPr>
        <w:t>之路，为成为提供高效换热解决方案及相关产品的世界级</w:t>
      </w:r>
      <w:r>
        <w:rPr>
          <w:rFonts w:ascii="SimSun" w:hAnsi="SimSun" w:eastAsia="SimSun" w:cs="SimSun"/>
          <w:sz w:val="24"/>
          <w:szCs w:val="24"/>
          <w:spacing w:val="19"/>
        </w:rPr>
        <w:t>优秀企业而努力。</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4464"/>
        <w:spacing w:before="97" w:line="694" w:lineRule="exact"/>
        <w:rPr>
          <w:rFonts w:ascii="SimSun" w:hAnsi="SimSun" w:eastAsia="SimSun" w:cs="SimSun"/>
          <w:sz w:val="30"/>
          <w:szCs w:val="30"/>
        </w:rPr>
      </w:pPr>
      <w:r>
        <w:rPr>
          <w:rFonts w:ascii="SimSun" w:hAnsi="SimSun" w:eastAsia="SimSun" w:cs="SimSun"/>
          <w:sz w:val="30"/>
          <w:szCs w:val="30"/>
          <w:spacing w:val="20"/>
          <w:position w:val="29"/>
        </w:rPr>
        <w:t>台州百瑞电子科技有限公司</w:t>
      </w:r>
    </w:p>
    <w:p>
      <w:pPr>
        <w:ind w:left="5273"/>
        <w:spacing w:before="1" w:line="184" w:lineRule="auto"/>
        <w:rPr>
          <w:rFonts w:ascii="Calibri" w:hAnsi="Calibri" w:eastAsia="Calibri" w:cs="Calibri"/>
          <w:sz w:val="30"/>
          <w:szCs w:val="30"/>
        </w:rPr>
      </w:pPr>
      <w:r>
        <w:rPr>
          <w:rFonts w:ascii="Calibri" w:hAnsi="Calibri" w:eastAsia="Calibri" w:cs="Calibri"/>
          <w:sz w:val="30"/>
          <w:szCs w:val="30"/>
        </w:rPr>
        <w:t>2023-</w:t>
      </w:r>
      <w:r>
        <w:rPr>
          <w:rFonts w:ascii="Calibri" w:hAnsi="Calibri" w:eastAsia="Calibri" w:cs="Calibri"/>
          <w:sz w:val="30"/>
          <w:szCs w:val="30"/>
          <w:spacing w:val="-35"/>
        </w:rPr>
        <w:t xml:space="preserve"> </w:t>
      </w:r>
      <w:r>
        <w:rPr>
          <w:rFonts w:ascii="Calibri" w:hAnsi="Calibri" w:eastAsia="Calibri" w:cs="Calibri"/>
          <w:sz w:val="30"/>
          <w:szCs w:val="30"/>
        </w:rPr>
        <w:t>12-</w:t>
      </w:r>
      <w:r>
        <w:rPr>
          <w:rFonts w:ascii="Calibri" w:hAnsi="Calibri" w:eastAsia="Calibri" w:cs="Calibri"/>
          <w:sz w:val="30"/>
          <w:szCs w:val="30"/>
          <w:spacing w:val="-33"/>
        </w:rPr>
        <w:t xml:space="preserve"> </w:t>
      </w:r>
      <w:r>
        <w:rPr>
          <w:rFonts w:ascii="Calibri" w:hAnsi="Calibri" w:eastAsia="Calibri" w:cs="Calibri"/>
          <w:sz w:val="30"/>
          <w:szCs w:val="30"/>
        </w:rPr>
        <w:t>18</w:t>
      </w:r>
    </w:p>
    <w:sectPr>
      <w:headerReference w:type="default" r:id="rId6"/>
      <w:footerReference w:type="default" r:id="rId35"/>
      <w:pgSz w:w="11907" w:h="16840"/>
      <w:pgMar w:top="1355" w:right="1075" w:bottom="1328" w:left="1360" w:header="1094" w:footer="117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7"/>
      <w:spacing w:line="18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1"/>
      <w:spacing w:line="176" w:lineRule="auto"/>
      <w:rPr>
        <w:rFonts w:ascii="Calibri" w:hAnsi="Calibri" w:eastAsia="Calibri" w:cs="Calibri"/>
        <w:sz w:val="16"/>
        <w:szCs w:val="16"/>
      </w:rPr>
    </w:pPr>
    <w:r>
      <w:rPr>
        <w:rFonts w:ascii="Calibri" w:hAnsi="Calibri" w:eastAsia="Calibri" w:cs="Calibri"/>
        <w:sz w:val="16"/>
        <w:szCs w:val="16"/>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1"/>
      <w:spacing w:line="176" w:lineRule="auto"/>
      <w:rPr>
        <w:rFonts w:ascii="Calibri" w:hAnsi="Calibri" w:eastAsia="Calibri" w:cs="Calibri"/>
        <w:sz w:val="16"/>
        <w:szCs w:val="16"/>
      </w:rPr>
    </w:pPr>
    <w:r>
      <w:rPr>
        <w:rFonts w:ascii="Calibri" w:hAnsi="Calibri" w:eastAsia="Calibri" w:cs="Calibri"/>
        <w:sz w:val="16"/>
        <w:szCs w:val="16"/>
      </w:rPr>
      <w:t>6</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2"/>
      <w:spacing w:line="176" w:lineRule="auto"/>
      <w:rPr>
        <w:rFonts w:ascii="Calibri" w:hAnsi="Calibri" w:eastAsia="Calibri" w:cs="Calibri"/>
        <w:sz w:val="16"/>
        <w:szCs w:val="16"/>
      </w:rPr>
    </w:pPr>
    <w:r>
      <w:rPr>
        <w:rFonts w:ascii="Calibri" w:hAnsi="Calibri" w:eastAsia="Calibri" w:cs="Calibri"/>
        <w:sz w:val="16"/>
        <w:szCs w:val="16"/>
      </w:rPr>
      <w:t>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5"/>
      <w:spacing w:line="176" w:lineRule="auto"/>
      <w:rPr>
        <w:rFonts w:ascii="Calibri" w:hAnsi="Calibri" w:eastAsia="Calibri" w:cs="Calibri"/>
        <w:sz w:val="16"/>
        <w:szCs w:val="16"/>
      </w:rPr>
    </w:pPr>
    <w:r>
      <w:rPr>
        <w:rFonts w:ascii="Calibri" w:hAnsi="Calibri" w:eastAsia="Calibri" w:cs="Calibri"/>
        <w:sz w:val="16"/>
        <w:szCs w:val="16"/>
      </w:rPr>
      <w:t>6</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2"/>
      <w:spacing w:line="176" w:lineRule="auto"/>
      <w:rPr>
        <w:rFonts w:ascii="Calibri" w:hAnsi="Calibri" w:eastAsia="Calibri" w:cs="Calibri"/>
        <w:sz w:val="16"/>
        <w:szCs w:val="16"/>
      </w:rPr>
    </w:pPr>
    <w:r>
      <w:rPr>
        <w:rFonts w:ascii="Calibri" w:hAnsi="Calibri" w:eastAsia="Calibri" w:cs="Calibri"/>
        <w:sz w:val="16"/>
        <w:szCs w:val="16"/>
      </w:rPr>
      <w:t>6</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0"/>
      <w:spacing w:line="176" w:lineRule="auto"/>
      <w:rPr>
        <w:rFonts w:ascii="Calibri" w:hAnsi="Calibri" w:eastAsia="Calibri" w:cs="Calibri"/>
        <w:sz w:val="16"/>
        <w:szCs w:val="16"/>
      </w:rPr>
    </w:pPr>
    <w:r>
      <w:rPr>
        <w:rFonts w:ascii="Calibri" w:hAnsi="Calibri" w:eastAsia="Calibri" w:cs="Calibri"/>
        <w:sz w:val="16"/>
        <w:szCs w:val="16"/>
        <w:spacing w:val="-3"/>
      </w:rPr>
      <w:t>16</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0"/>
      <w:spacing w:line="176" w:lineRule="auto"/>
      <w:rPr>
        <w:rFonts w:ascii="Calibri" w:hAnsi="Calibri" w:eastAsia="Calibri" w:cs="Calibri"/>
        <w:sz w:val="16"/>
        <w:szCs w:val="16"/>
      </w:rPr>
    </w:pPr>
    <w:r>
      <w:rPr>
        <w:rFonts w:ascii="Calibri" w:hAnsi="Calibri" w:eastAsia="Calibri" w:cs="Calibri"/>
        <w:sz w:val="16"/>
        <w:szCs w:val="16"/>
      </w:rPr>
      <w:t>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1"/>
      <w:spacing w:line="18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9"/>
      <w:spacing w:line="18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75" w:lineRule="auto"/>
      <w:rPr>
        <w:rFonts w:ascii="Calibri" w:hAnsi="Calibri" w:eastAsia="Calibri" w:cs="Calibri"/>
        <w:sz w:val="16"/>
        <w:szCs w:val="16"/>
      </w:rPr>
    </w:pPr>
    <w:r>
      <w:rPr>
        <w:rFonts w:ascii="Calibri" w:hAnsi="Calibri" w:eastAsia="Calibri" w:cs="Calibri"/>
        <w:sz w:val="16"/>
        <w:szCs w:val="16"/>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2"/>
      <w:spacing w:line="176" w:lineRule="auto"/>
      <w:rPr>
        <w:rFonts w:ascii="Calibri" w:hAnsi="Calibri" w:eastAsia="Calibri" w:cs="Calibri"/>
        <w:sz w:val="16"/>
        <w:szCs w:val="16"/>
      </w:rPr>
    </w:pPr>
    <w:r>
      <w:rPr>
        <w:rFonts w:ascii="Calibri" w:hAnsi="Calibri" w:eastAsia="Calibri" w:cs="Calibri"/>
        <w:sz w:val="16"/>
        <w:szCs w:val="16"/>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4"/>
      <w:spacing w:line="174" w:lineRule="auto"/>
      <w:rPr>
        <w:rFonts w:ascii="Calibri" w:hAnsi="Calibri" w:eastAsia="Calibri" w:cs="Calibri"/>
        <w:sz w:val="16"/>
        <w:szCs w:val="16"/>
      </w:rPr>
    </w:pPr>
    <w:r>
      <w:rPr>
        <w:rFonts w:ascii="Calibri" w:hAnsi="Calibri" w:eastAsia="Calibri" w:cs="Calibri"/>
        <w:sz w:val="16"/>
        <w:szCs w:val="16"/>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1"/>
      <w:spacing w:line="174" w:lineRule="auto"/>
      <w:rPr>
        <w:rFonts w:ascii="Calibri" w:hAnsi="Calibri" w:eastAsia="Calibri" w:cs="Calibri"/>
        <w:sz w:val="16"/>
        <w:szCs w:val="16"/>
      </w:rPr>
    </w:pPr>
    <w:r>
      <w:rPr>
        <w:rFonts w:ascii="Calibri" w:hAnsi="Calibri" w:eastAsia="Calibri" w:cs="Calibri"/>
        <w:sz w:val="16"/>
        <w:szCs w:val="16"/>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174" w:lineRule="auto"/>
      <w:rPr>
        <w:rFonts w:ascii="Calibri" w:hAnsi="Calibri" w:eastAsia="Calibri" w:cs="Calibri"/>
        <w:sz w:val="16"/>
        <w:szCs w:val="16"/>
      </w:rPr>
    </w:pPr>
    <w:r>
      <w:rPr>
        <w:rFonts w:ascii="Calibri" w:hAnsi="Calibri" w:eastAsia="Calibri" w:cs="Calibri"/>
        <w:sz w:val="16"/>
        <w:szCs w:val="16"/>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1"/>
      <w:spacing w:line="176" w:lineRule="auto"/>
      <w:rPr>
        <w:rFonts w:ascii="Calibri" w:hAnsi="Calibri" w:eastAsia="Calibri" w:cs="Calibri"/>
        <w:sz w:val="16"/>
        <w:szCs w:val="16"/>
      </w:rPr>
    </w:pPr>
    <w:r>
      <w:rPr>
        <w:rFonts w:ascii="Calibri" w:hAnsi="Calibri" w:eastAsia="Calibri" w:cs="Calibri"/>
        <w:sz w:val="16"/>
        <w:szCs w:val="16"/>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4" w:lineRule="auto"/>
      <w:tabs>
        <w:tab w:val="left" w:pos="7467"/>
      </w:tabs>
      <w:rPr>
        <w:rFonts w:ascii="Microsoft YaHei" w:hAnsi="Microsoft YaHei" w:eastAsia="Microsoft YaHei" w:cs="Microsoft YaHei"/>
        <w:sz w:val="17"/>
        <w:szCs w:val="17"/>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
      </w:rPr>
      <w:t>202</w:t>
    </w:r>
    <w:r>
      <w:rPr>
        <w:rFonts w:ascii="Microsoft YaHei" w:hAnsi="Microsoft YaHei" w:eastAsia="Microsoft YaHei" w:cs="Microsoft YaHei"/>
        <w:sz w:val="19"/>
        <w:szCs w:val="19"/>
        <w:b/>
        <w:bCs/>
        <w:u w:val="single" w:color="auto"/>
        <w:spacing w:val="-1"/>
      </w:rPr>
      <w:t>2</w:t>
    </w:r>
    <w:r>
      <w:rPr>
        <w:rFonts w:ascii="Microsoft YaHei" w:hAnsi="Microsoft YaHei" w:eastAsia="Microsoft YaHei" w:cs="Microsoft YaHei"/>
        <w:sz w:val="17"/>
        <w:szCs w:val="17"/>
        <w:u w:val="single" w:color="auto"/>
        <w:color w:val="707273"/>
        <w:spacing w:val="-1"/>
        <w:position w:val="1"/>
      </w:rPr>
      <w:t>：年度质量诚信报:告</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
      <w:spacing w:line="177" w:lineRule="auto"/>
      <w:tabs>
        <w:tab w:val="left" w:pos="7569"/>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1"/>
      </w:rPr>
      <w:t>202</w:t>
    </w:r>
    <w:r>
      <w:rPr>
        <w:rFonts w:ascii="Microsoft YaHei" w:hAnsi="Microsoft YaHei" w:eastAsia="Microsoft YaHei" w:cs="Microsoft YaHei"/>
        <w:sz w:val="19"/>
        <w:szCs w:val="19"/>
        <w:b/>
        <w:bCs/>
        <w:u w:val="single" w:color="auto"/>
        <w:spacing w:val="-11"/>
      </w:rPr>
      <w:t>2</w:t>
    </w:r>
    <w:r>
      <w:rPr>
        <w:rFonts w:ascii="Microsoft YaHei" w:hAnsi="Microsoft YaHei" w:eastAsia="Microsoft YaHei" w:cs="Microsoft YaHei"/>
        <w:sz w:val="19"/>
        <w:szCs w:val="19"/>
        <w:u w:val="single" w:color="auto"/>
        <w:color w:val="6E7475"/>
        <w:spacing w:val="-11"/>
        <w:position w:val="1"/>
      </w:rPr>
      <w:t>：年度质量诚信报告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
      <w:spacing w:line="177" w:lineRule="auto"/>
      <w:tabs>
        <w:tab w:val="left" w:pos="7560"/>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1"/>
      </w:rPr>
      <w:t>202</w:t>
    </w:r>
    <w:r>
      <w:rPr>
        <w:rFonts w:ascii="Microsoft YaHei" w:hAnsi="Microsoft YaHei" w:eastAsia="Microsoft YaHei" w:cs="Microsoft YaHei"/>
        <w:sz w:val="19"/>
        <w:szCs w:val="19"/>
        <w:b/>
        <w:bCs/>
        <w:u w:val="single" w:color="auto"/>
        <w:spacing w:val="-11"/>
      </w:rPr>
      <w:t>2</w:t>
    </w:r>
    <w:r>
      <w:rPr>
        <w:rFonts w:ascii="Microsoft YaHei" w:hAnsi="Microsoft YaHei" w:eastAsia="Microsoft YaHei" w:cs="Microsoft YaHei"/>
        <w:sz w:val="19"/>
        <w:szCs w:val="19"/>
        <w:u w:val="single" w:color="auto"/>
        <w:color w:val="6E7475"/>
        <w:spacing w:val="-11"/>
        <w:position w:val="1"/>
      </w:rPr>
      <w:t>：年度质量诚信报告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
      <w:spacing w:line="177" w:lineRule="auto"/>
      <w:tabs>
        <w:tab w:val="left" w:pos="7552"/>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
      <w:spacing w:line="177" w:lineRule="auto"/>
      <w:tabs>
        <w:tab w:val="left" w:pos="7560"/>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tabs>
        <w:tab w:val="left" w:pos="7507"/>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7"/>
      <w:spacing w:line="177" w:lineRule="auto"/>
      <w:tabs>
        <w:tab w:val="left" w:pos="7565"/>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
      <w:spacing w:line="177" w:lineRule="auto"/>
      <w:tabs>
        <w:tab w:val="left" w:pos="7585"/>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
      <w:spacing w:line="177" w:lineRule="auto"/>
      <w:tabs>
        <w:tab w:val="left" w:pos="7702"/>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1"/>
      </w:rPr>
      <w:t>202</w:t>
    </w:r>
    <w:r>
      <w:rPr>
        <w:rFonts w:ascii="Microsoft YaHei" w:hAnsi="Microsoft YaHei" w:eastAsia="Microsoft YaHei" w:cs="Microsoft YaHei"/>
        <w:sz w:val="19"/>
        <w:szCs w:val="19"/>
        <w:b/>
        <w:bCs/>
        <w:u w:val="single" w:color="auto"/>
        <w:spacing w:val="-11"/>
      </w:rPr>
      <w:t>2</w:t>
    </w:r>
    <w:r>
      <w:rPr>
        <w:rFonts w:ascii="Microsoft YaHei" w:hAnsi="Microsoft YaHei" w:eastAsia="Microsoft YaHei" w:cs="Microsoft YaHei"/>
        <w:sz w:val="19"/>
        <w:szCs w:val="19"/>
        <w:color w:val="6B7070"/>
        <w:spacing w:val="-11"/>
        <w:position w:val="1"/>
      </w:rPr>
      <w:t>：年度质量诚信报告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tabs>
        <w:tab w:val="left" w:pos="7659"/>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color w:val="6B7070"/>
        <w:spacing w:val="-13"/>
        <w:position w:val="1"/>
      </w:rPr>
      <w:t>：年度质</w:t>
    </w:r>
    <w:r>
      <w:rPr>
        <w:rFonts w:ascii="Microsoft YaHei" w:hAnsi="Microsoft YaHei" w:eastAsia="Microsoft YaHei" w:cs="Microsoft YaHei"/>
        <w:sz w:val="19"/>
        <w:szCs w:val="19"/>
        <w:color w:val="6B7070"/>
        <w:spacing w:val="-12"/>
        <w:position w:val="1"/>
      </w:rPr>
      <w:t>量诚信报</w:t>
    </w:r>
    <w:r>
      <w:rPr>
        <w:rFonts w:ascii="Microsoft YaHei" w:hAnsi="Microsoft YaHei" w:eastAsia="Microsoft YaHei" w:cs="Microsoft YaHei"/>
        <w:sz w:val="19"/>
        <w:szCs w:val="19"/>
        <w:color w:val="6B7070"/>
        <w:spacing w:val="-4"/>
        <w:position w:val="1"/>
      </w:rPr>
      <w:t>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
      <w:spacing w:line="177" w:lineRule="auto"/>
      <w:tabs>
        <w:tab w:val="left" w:pos="7710"/>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color w:val="6B7070"/>
        <w:spacing w:val="-13"/>
        <w:position w:val="1"/>
      </w:rPr>
      <w:t>：年度质</w:t>
    </w:r>
    <w:r>
      <w:rPr>
        <w:rFonts w:ascii="Microsoft YaHei" w:hAnsi="Microsoft YaHei" w:eastAsia="Microsoft YaHei" w:cs="Microsoft YaHei"/>
        <w:sz w:val="19"/>
        <w:szCs w:val="19"/>
        <w:color w:val="6B7070"/>
        <w:spacing w:val="-12"/>
        <w:position w:val="1"/>
      </w:rPr>
      <w:t>量诚信报</w:t>
    </w:r>
    <w:r>
      <w:rPr>
        <w:rFonts w:ascii="Microsoft YaHei" w:hAnsi="Microsoft YaHei" w:eastAsia="Microsoft YaHei" w:cs="Microsoft YaHei"/>
        <w:sz w:val="19"/>
        <w:szCs w:val="19"/>
        <w:color w:val="6B7070"/>
        <w:spacing w:val="-4"/>
        <w:position w:val="1"/>
      </w:rPr>
      <w:t>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
      <w:spacing w:line="177" w:lineRule="auto"/>
      <w:tabs>
        <w:tab w:val="left" w:pos="7559"/>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
      <w:spacing w:line="177" w:lineRule="auto"/>
      <w:tabs>
        <w:tab w:val="left" w:pos="7559"/>
      </w:tabs>
      <w:rPr>
        <w:rFonts w:ascii="Microsoft YaHei" w:hAnsi="Microsoft YaHei" w:eastAsia="Microsoft YaHei" w:cs="Microsoft YaHei"/>
        <w:sz w:val="19"/>
        <w:szCs w:val="19"/>
      </w:rPr>
    </w:pPr>
    <w:r>
      <w:rPr>
        <w:rFonts w:ascii="Calibri" w:hAnsi="Calibri" w:eastAsia="Calibri" w:cs="Calibri"/>
        <w:sz w:val="19"/>
        <w:szCs w:val="19"/>
        <w:u w:val="single" w:color="auto"/>
      </w:rPr>
      <w:tab/>
    </w:r>
    <w:r>
      <w:rPr>
        <w:rFonts w:ascii="Calibri" w:hAnsi="Calibri" w:eastAsia="Calibri" w:cs="Calibri"/>
        <w:sz w:val="19"/>
        <w:szCs w:val="19"/>
        <w:b/>
        <w:bCs/>
        <w:u w:val="single" w:color="auto"/>
        <w:spacing w:val="-13"/>
      </w:rPr>
      <w:t>202</w:t>
    </w:r>
    <w:r>
      <w:rPr>
        <w:rFonts w:ascii="Microsoft YaHei" w:hAnsi="Microsoft YaHei" w:eastAsia="Microsoft YaHei" w:cs="Microsoft YaHei"/>
        <w:sz w:val="19"/>
        <w:szCs w:val="19"/>
        <w:b/>
        <w:bCs/>
        <w:u w:val="single" w:color="auto"/>
        <w:spacing w:val="-13"/>
      </w:rPr>
      <w:t>2</w:t>
    </w:r>
    <w:r>
      <w:rPr>
        <w:rFonts w:ascii="Microsoft YaHei" w:hAnsi="Microsoft YaHei" w:eastAsia="Microsoft YaHei" w:cs="Microsoft YaHei"/>
        <w:sz w:val="19"/>
        <w:szCs w:val="19"/>
        <w:u w:val="single" w:color="auto"/>
        <w:color w:val="6E7475"/>
        <w:spacing w:val="-13"/>
        <w:position w:val="1"/>
      </w:rPr>
      <w:t>：年度质</w:t>
    </w:r>
    <w:r>
      <w:rPr>
        <w:rFonts w:ascii="Microsoft YaHei" w:hAnsi="Microsoft YaHei" w:eastAsia="Microsoft YaHei" w:cs="Microsoft YaHei"/>
        <w:sz w:val="19"/>
        <w:szCs w:val="19"/>
        <w:u w:val="single" w:color="auto"/>
        <w:color w:val="6E7475"/>
        <w:spacing w:val="-12"/>
        <w:position w:val="1"/>
      </w:rPr>
      <w:t>量诚信报</w:t>
    </w:r>
    <w:r>
      <w:rPr>
        <w:rFonts w:ascii="Microsoft YaHei" w:hAnsi="Microsoft YaHei" w:eastAsia="Microsoft YaHei" w:cs="Microsoft YaHei"/>
        <w:sz w:val="19"/>
        <w:szCs w:val="19"/>
        <w:u w:val="single" w:color="auto"/>
        <w:color w:val="6E7475"/>
        <w:spacing w:val="-4"/>
        <w:position w:val="1"/>
      </w:rPr>
      <w:t>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styles" Target="styles.xml"/><Relationship Id="rId36" Type="http://schemas.openxmlformats.org/officeDocument/2006/relationships/settings" Target="settings.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image" Target="media/image5.png"/><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image" Target="media/image4.jpeg"/><Relationship Id="rId24" Type="http://schemas.openxmlformats.org/officeDocument/2006/relationships/footer" Target="footer11.xml"/><Relationship Id="rId23" Type="http://schemas.openxmlformats.org/officeDocument/2006/relationships/header" Target="header10.xml"/><Relationship Id="rId22" Type="http://schemas.openxmlformats.org/officeDocument/2006/relationships/footer" Target="footer10.xml"/><Relationship Id="rId21" Type="http://schemas.openxmlformats.org/officeDocument/2006/relationships/header" Target="header9.xml"/><Relationship Id="rId20" Type="http://schemas.openxmlformats.org/officeDocument/2006/relationships/footer" Target="footer9.xml"/><Relationship Id="rId2" Type="http://schemas.openxmlformats.org/officeDocument/2006/relationships/image" Target="media/image2.jpeg"/><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image" Target="media/image3.jpeg"/><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赖凌祥</dc:creator>
  <dcterms:created xsi:type="dcterms:W3CDTF">2023-12-21T09:11:19Z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2023-12-21T09:45:51</vt:filetime>
  </property>
</Properties>
</file>